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02" w:rsidRPr="004A1EB1" w:rsidRDefault="005D21B7" w:rsidP="004A1EB1">
      <w:pPr>
        <w:tabs>
          <w:tab w:val="center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1EB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1597000" cy="53848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04" cy="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02" w:rsidRPr="004A1EB1">
        <w:rPr>
          <w:rFonts w:ascii="Arial" w:hAnsi="Arial" w:cs="Arial"/>
          <w:b/>
          <w:bCs/>
          <w:sz w:val="40"/>
          <w:szCs w:val="40"/>
        </w:rPr>
        <w:tab/>
        <w:t>Hlášení o dokončení budovy</w:t>
      </w:r>
      <w:r w:rsidR="002E6402" w:rsidRPr="004A1EB1">
        <w:rPr>
          <w:rFonts w:ascii="Arial" w:hAnsi="Arial" w:cs="Arial"/>
          <w:b/>
          <w:bCs/>
          <w:sz w:val="40"/>
          <w:szCs w:val="40"/>
        </w:rPr>
        <w:tab/>
      </w:r>
      <w:r w:rsidR="002E6402" w:rsidRPr="004A1EB1">
        <w:rPr>
          <w:rFonts w:ascii="Arial" w:hAnsi="Arial" w:cs="Arial"/>
          <w:b/>
          <w:bCs/>
          <w:sz w:val="36"/>
          <w:szCs w:val="36"/>
        </w:rPr>
        <w:t>Stav 7-99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A1EB1">
        <w:rPr>
          <w:rFonts w:ascii="Arial" w:hAnsi="Arial" w:cs="Arial"/>
          <w:b/>
          <w:bCs/>
          <w:sz w:val="40"/>
          <w:szCs w:val="40"/>
        </w:rPr>
        <w:t>nebo o dokončení bytu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V nové budově, které bude přiděleno číslo popisné/evidenční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nebo ve stávající budově, ve které vznikl nový byt.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Hlášení o dokončení budovy s hodnotou 50 mil. Kč a výše v areálu,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kde již v minulosti bylo přiděleno popisné/evidenční číslo.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A1EB1">
        <w:rPr>
          <w:rFonts w:ascii="Arial" w:hAnsi="Arial" w:cs="Arial"/>
          <w:b/>
          <w:bCs/>
          <w:sz w:val="26"/>
          <w:szCs w:val="26"/>
        </w:rPr>
        <w:t>v roce 20</w:t>
      </w:r>
      <w:r w:rsidR="0044267C">
        <w:rPr>
          <w:rFonts w:ascii="Arial" w:hAnsi="Arial" w:cs="Arial"/>
          <w:b/>
          <w:bCs/>
          <w:sz w:val="26"/>
          <w:szCs w:val="26"/>
        </w:rPr>
        <w:t>20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Výkaz je součástí Programu statistických zjišťování na rok 20</w:t>
      </w:r>
      <w:r w:rsidR="0044267C">
        <w:rPr>
          <w:rFonts w:ascii="Arial" w:hAnsi="Arial" w:cs="Arial"/>
          <w:sz w:val="18"/>
          <w:szCs w:val="18"/>
        </w:rPr>
        <w:t>20</w:t>
      </w:r>
      <w:r w:rsidRPr="004A1EB1">
        <w:rPr>
          <w:rFonts w:ascii="Arial" w:hAnsi="Arial" w:cs="Arial"/>
          <w:sz w:val="18"/>
          <w:szCs w:val="18"/>
        </w:rPr>
        <w:t>. Podle zákona č. 89/1995 Sb., o státní statistické službě,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ve znění pozdějších předpisů, je zpravodajská jednotka povinna poskytnout všechny požadované údaje.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A1EB1">
        <w:rPr>
          <w:rFonts w:ascii="Arial" w:hAnsi="Arial" w:cs="Arial"/>
          <w:sz w:val="18"/>
          <w:szCs w:val="18"/>
        </w:rPr>
        <w:t>Ochrana důvěrnosti údajů je zaručena zákonem. Děkujeme za spolupráci.</w:t>
      </w:r>
    </w:p>
    <w:p w:rsidR="005434E7" w:rsidRDefault="005434E7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8D3" w:rsidRPr="004A1EB1" w:rsidRDefault="005B28D3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402" w:rsidRPr="004A1EB1" w:rsidRDefault="005434E7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r w:rsidRPr="004A1EB1">
        <w:rPr>
          <w:rFonts w:ascii="Arial" w:hAnsi="Arial" w:cs="Arial"/>
          <w:b/>
          <w:bCs/>
          <w:sz w:val="24"/>
          <w:szCs w:val="18"/>
        </w:rPr>
        <w:t>[</w:t>
      </w:r>
      <w:r w:rsidR="007F7441" w:rsidRPr="004A1EB1">
        <w:rPr>
          <w:rFonts w:ascii="Arial" w:hAnsi="Arial" w:cs="Arial"/>
          <w:b/>
          <w:bCs/>
          <w:sz w:val="24"/>
          <w:szCs w:val="18"/>
        </w:rPr>
        <w:t xml:space="preserve"> </w:t>
      </w:r>
      <w:r w:rsidRPr="004A1EB1">
        <w:rPr>
          <w:rFonts w:ascii="Arial" w:hAnsi="Arial" w:cs="Arial"/>
          <w:b/>
          <w:bCs/>
          <w:sz w:val="24"/>
          <w:szCs w:val="18"/>
        </w:rPr>
        <w:t>D056</w:t>
      </w:r>
      <w:r w:rsidR="007F7441" w:rsidRPr="004A1EB1">
        <w:rPr>
          <w:rFonts w:ascii="Arial" w:hAnsi="Arial" w:cs="Arial"/>
          <w:b/>
          <w:bCs/>
          <w:sz w:val="24"/>
          <w:szCs w:val="18"/>
        </w:rPr>
        <w:t xml:space="preserve"> </w:t>
      </w:r>
      <w:r w:rsidRPr="004A1EB1">
        <w:rPr>
          <w:rFonts w:ascii="Arial" w:hAnsi="Arial" w:cs="Arial"/>
          <w:b/>
          <w:bCs/>
          <w:sz w:val="24"/>
          <w:szCs w:val="18"/>
        </w:rPr>
        <w:t>]</w:t>
      </w:r>
    </w:p>
    <w:p w:rsidR="007F7441" w:rsidRPr="004A1EB1" w:rsidRDefault="007F744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18"/>
        </w:rPr>
      </w:pPr>
    </w:p>
    <w:p w:rsidR="002E6402" w:rsidRPr="004A1EB1" w:rsidRDefault="00F85C2F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5C2F"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2E6402" w:rsidRPr="004A1EB1">
        <w:rPr>
          <w:rFonts w:ascii="Arial" w:hAnsi="Arial" w:cs="Arial"/>
          <w:b/>
          <w:bCs/>
        </w:rPr>
        <w:t xml:space="preserve">Výkaz je sestaven za budovu </w:t>
      </w:r>
      <w:r w:rsidR="002E6402" w:rsidRPr="004A1EB1">
        <w:rPr>
          <w:rFonts w:ascii="Arial" w:hAnsi="Arial" w:cs="Arial"/>
        </w:rPr>
        <w:tab/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2E6402" w:rsidRPr="004A1EB1">
        <w:rPr>
          <w:rFonts w:ascii="Arial" w:hAnsi="Arial" w:cs="Arial"/>
        </w:rPr>
        <w:t xml:space="preserve"> novou</w:t>
      </w:r>
      <w:r w:rsidR="00363311" w:rsidRPr="004A1EB1">
        <w:rPr>
          <w:rFonts w:ascii="Arial" w:hAnsi="Arial" w:cs="Arial"/>
        </w:rPr>
        <w:t xml:space="preserve">  </w:t>
      </w:r>
      <w:r w:rsidR="002E6402" w:rsidRPr="004A1EB1">
        <w:rPr>
          <w:rFonts w:ascii="Arial" w:hAnsi="Arial" w:cs="Arial"/>
        </w:rPr>
        <w:t xml:space="preserve"> </w:t>
      </w:r>
      <w:r w:rsidR="002E6402" w:rsidRPr="004A1EB1">
        <w:rPr>
          <w:rFonts w:ascii="Arial" w:hAnsi="Arial" w:cs="Arial"/>
        </w:rPr>
        <w:tab/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2E6402" w:rsidRPr="004A1EB1">
        <w:rPr>
          <w:rFonts w:ascii="Arial" w:hAnsi="Arial" w:cs="Arial"/>
        </w:rPr>
        <w:t xml:space="preserve"> stávající </w:t>
      </w:r>
    </w:p>
    <w:p w:rsidR="00F44CA3" w:rsidRPr="004A1EB1" w:rsidRDefault="00F44CA3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6402" w:rsidRPr="004A1EB1" w:rsidRDefault="00F85C2F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5C2F">
        <w:rPr>
          <w:rFonts w:ascii="Arial" w:hAnsi="Arial" w:cs="Arial"/>
          <w:bCs/>
        </w:rPr>
        <w:t xml:space="preserve">2 </w:t>
      </w:r>
      <w:r w:rsidR="002E6402" w:rsidRPr="004A1EB1">
        <w:rPr>
          <w:rFonts w:ascii="Arial" w:hAnsi="Arial" w:cs="Arial"/>
          <w:b/>
          <w:bCs/>
        </w:rPr>
        <w:t>Příjmen</w:t>
      </w:r>
      <w:r w:rsidR="00564A4A" w:rsidRPr="004A1EB1">
        <w:rPr>
          <w:rFonts w:ascii="Arial" w:hAnsi="Arial" w:cs="Arial"/>
          <w:b/>
          <w:bCs/>
        </w:rPr>
        <w:t>í</w:t>
      </w:r>
      <w:r w:rsidR="002E6402" w:rsidRPr="004A1EB1">
        <w:rPr>
          <w:rFonts w:ascii="Arial" w:hAnsi="Arial" w:cs="Arial"/>
          <w:b/>
          <w:bCs/>
        </w:rPr>
        <w:t xml:space="preserve"> a jméno vlastníka </w:t>
      </w:r>
      <w:r w:rsidR="002E6402" w:rsidRPr="004A1EB1">
        <w:rPr>
          <w:rFonts w:ascii="Arial" w:hAnsi="Arial" w:cs="Arial"/>
        </w:rPr>
        <w:t xml:space="preserve">(u právnické osoby název) [1]: </w:t>
      </w: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4CA3" w:rsidRDefault="00F05CA2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5B28D3" w:rsidRPr="004A1EB1" w:rsidRDefault="005B28D3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6402" w:rsidRPr="004A1EB1" w:rsidRDefault="00F85C2F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5C2F">
        <w:rPr>
          <w:rFonts w:ascii="Arial" w:hAnsi="Arial" w:cs="Arial"/>
          <w:bCs/>
        </w:rPr>
        <w:t xml:space="preserve">3 </w:t>
      </w:r>
      <w:r w:rsidR="002E6402" w:rsidRPr="004A1EB1">
        <w:rPr>
          <w:rFonts w:ascii="Arial" w:hAnsi="Arial" w:cs="Arial"/>
          <w:b/>
          <w:bCs/>
        </w:rPr>
        <w:t xml:space="preserve">Typ </w:t>
      </w:r>
      <w:proofErr w:type="gramStart"/>
      <w:r w:rsidR="002E6402" w:rsidRPr="004A1EB1">
        <w:rPr>
          <w:rFonts w:ascii="Arial" w:hAnsi="Arial" w:cs="Arial"/>
          <w:b/>
          <w:bCs/>
        </w:rPr>
        <w:t xml:space="preserve">vlastníka </w:t>
      </w:r>
      <w:r w:rsidR="002E6402" w:rsidRPr="004A1EB1">
        <w:rPr>
          <w:rFonts w:ascii="Arial" w:hAnsi="Arial" w:cs="Arial"/>
          <w:bCs/>
        </w:rPr>
        <w:t>[1]</w:t>
      </w:r>
      <w:r w:rsidR="002E6402" w:rsidRPr="004A1EB1">
        <w:rPr>
          <w:rFonts w:ascii="Arial" w:hAnsi="Arial" w:cs="Arial"/>
        </w:rPr>
        <w:t xml:space="preserve"> </w:t>
      </w:r>
      <w:r w:rsidR="00363311" w:rsidRPr="004A1EB1">
        <w:rPr>
          <w:rFonts w:ascii="Arial" w:hAnsi="Arial" w:cs="Arial"/>
        </w:rPr>
        <w:t xml:space="preserve"> </w:t>
      </w:r>
      <w:r w:rsidR="004A1EB1">
        <w:rPr>
          <w:rFonts w:ascii="Arial" w:hAnsi="Arial" w:cs="Arial"/>
        </w:rPr>
        <w:t xml:space="preserve"> </w:t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2E6402" w:rsidRPr="004A1EB1">
        <w:rPr>
          <w:rFonts w:ascii="Arial" w:hAnsi="Arial" w:cs="Arial"/>
        </w:rPr>
        <w:t xml:space="preserve"> fyzická</w:t>
      </w:r>
      <w:proofErr w:type="gramEnd"/>
      <w:r w:rsidR="002E6402" w:rsidRPr="004A1EB1">
        <w:rPr>
          <w:rFonts w:ascii="Arial" w:hAnsi="Arial" w:cs="Arial"/>
        </w:rPr>
        <w:t xml:space="preserve"> osoba</w:t>
      </w:r>
      <w:r w:rsidR="00363311" w:rsidRPr="004A1EB1">
        <w:rPr>
          <w:rFonts w:ascii="Arial" w:hAnsi="Arial" w:cs="Arial"/>
        </w:rPr>
        <w:t xml:space="preserve">   </w:t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2E6402" w:rsidRPr="004A1EB1">
        <w:rPr>
          <w:rFonts w:ascii="Arial" w:hAnsi="Arial" w:cs="Arial"/>
        </w:rPr>
        <w:t xml:space="preserve"> družstvo (všechny typy)</w:t>
      </w:r>
      <w:r w:rsidR="00363311" w:rsidRPr="004A1EB1">
        <w:rPr>
          <w:rFonts w:ascii="Arial" w:hAnsi="Arial" w:cs="Arial"/>
        </w:rPr>
        <w:t xml:space="preserve">   </w:t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2E6402" w:rsidRPr="004A1EB1">
        <w:rPr>
          <w:rFonts w:ascii="Arial" w:hAnsi="Arial" w:cs="Arial"/>
        </w:rPr>
        <w:t xml:space="preserve"> obec</w:t>
      </w:r>
      <w:r w:rsidR="00363311" w:rsidRPr="004A1EB1">
        <w:rPr>
          <w:rFonts w:ascii="Arial" w:hAnsi="Arial" w:cs="Arial"/>
        </w:rPr>
        <w:t xml:space="preserve"> </w:t>
      </w:r>
      <w:r w:rsidR="002E6402" w:rsidRPr="004A1EB1">
        <w:rPr>
          <w:rFonts w:ascii="Arial" w:hAnsi="Arial" w:cs="Arial"/>
        </w:rPr>
        <w:t xml:space="preserve"> </w:t>
      </w:r>
      <w:r w:rsidR="00363311" w:rsidRPr="004A1EB1">
        <w:rPr>
          <w:rFonts w:ascii="Arial" w:hAnsi="Arial" w:cs="Arial"/>
        </w:rPr>
        <w:t xml:space="preserve"> </w:t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AD5212">
        <w:rPr>
          <w:rFonts w:ascii="Arial" w:hAnsi="Arial" w:cs="Arial"/>
        </w:rPr>
        <w:t xml:space="preserve"> ostatní právnické osoby</w:t>
      </w:r>
    </w:p>
    <w:p w:rsidR="00564A4A" w:rsidRDefault="00AD5212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64A4A" w:rsidRPr="004A1EB1">
        <w:rPr>
          <w:rFonts w:ascii="Arial" w:hAnsi="Arial" w:cs="Arial"/>
          <w:sz w:val="18"/>
          <w:szCs w:val="18"/>
        </w:rPr>
        <w:t>[1] Jde-li o sdruženou investici, pak uvádět přednostně vždy fyzickou osobu (je-li účastníkem).</w:t>
      </w:r>
    </w:p>
    <w:p w:rsidR="004A1EB1" w:rsidRPr="004A1EB1" w:rsidRDefault="004A1EB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402" w:rsidRPr="004A1EB1" w:rsidRDefault="00427354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354">
        <w:rPr>
          <w:rFonts w:ascii="Arial" w:hAnsi="Arial" w:cs="Arial"/>
          <w:bCs/>
        </w:rPr>
        <w:t xml:space="preserve">4 </w:t>
      </w:r>
      <w:r w:rsidR="002E6402" w:rsidRPr="004A1EB1">
        <w:rPr>
          <w:rFonts w:ascii="Arial" w:hAnsi="Arial" w:cs="Arial"/>
          <w:b/>
          <w:bCs/>
        </w:rPr>
        <w:t xml:space="preserve">IČO vlastníka </w:t>
      </w:r>
      <w:r w:rsidR="002E6402" w:rsidRPr="004A1EB1">
        <w:rPr>
          <w:rFonts w:ascii="Arial" w:hAnsi="Arial" w:cs="Arial"/>
        </w:rPr>
        <w:t xml:space="preserve">(pouze pokud je typ vlastníka "ostatní právnické osoby") </w:t>
      </w:r>
      <w:r w:rsidR="004A1EB1">
        <w:rPr>
          <w:rFonts w:ascii="Arial" w:hAnsi="Arial" w:cs="Arial"/>
        </w:rPr>
        <w:t>……………………</w:t>
      </w:r>
      <w:r w:rsidR="00AD5212">
        <w:rPr>
          <w:rFonts w:ascii="Arial" w:hAnsi="Arial" w:cs="Arial"/>
        </w:rPr>
        <w:t>……………….</w:t>
      </w:r>
    </w:p>
    <w:p w:rsidR="00F44CA3" w:rsidRPr="004A1EB1" w:rsidRDefault="00F44CA3" w:rsidP="004A1E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5212" w:rsidRDefault="00427354" w:rsidP="0044267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44267C" w:rsidRPr="0044267C">
        <w:rPr>
          <w:rFonts w:ascii="Arial" w:hAnsi="Arial" w:cs="Arial"/>
        </w:rPr>
        <w:t xml:space="preserve">Má </w:t>
      </w:r>
      <w:r w:rsidRPr="0044267C">
        <w:rPr>
          <w:rFonts w:ascii="Arial" w:hAnsi="Arial" w:cs="Arial"/>
        </w:rPr>
        <w:t>dokončená</w:t>
      </w:r>
      <w:r w:rsidR="0044267C" w:rsidRPr="0044267C">
        <w:rPr>
          <w:rFonts w:ascii="Arial" w:hAnsi="Arial" w:cs="Arial"/>
        </w:rPr>
        <w:t xml:space="preserve"> budova s výše uvedeným kódem stavebního objektu více samostatných</w:t>
      </w:r>
      <w:r w:rsidR="0044267C">
        <w:rPr>
          <w:rFonts w:ascii="Arial" w:hAnsi="Arial" w:cs="Arial"/>
        </w:rPr>
        <w:t xml:space="preserve"> </w:t>
      </w:r>
      <w:r w:rsidR="0044267C" w:rsidRPr="0044267C">
        <w:rPr>
          <w:rFonts w:ascii="Arial" w:hAnsi="Arial" w:cs="Arial"/>
        </w:rPr>
        <w:t>vchod</w:t>
      </w:r>
      <w:r w:rsidR="0044267C">
        <w:rPr>
          <w:rFonts w:ascii="Arial" w:hAnsi="Arial" w:cs="Arial"/>
        </w:rPr>
        <w:t>ů</w:t>
      </w:r>
      <w:r w:rsidR="0044267C" w:rsidRPr="0044267C">
        <w:rPr>
          <w:rFonts w:ascii="Arial" w:hAnsi="Arial" w:cs="Arial"/>
        </w:rPr>
        <w:t xml:space="preserve"> s byty?</w:t>
      </w:r>
    </w:p>
    <w:p w:rsidR="002E6402" w:rsidRPr="004A1EB1" w:rsidRDefault="00AD5212" w:rsidP="0044267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4267C" w:rsidRPr="0044267C">
        <w:rPr>
          <w:rFonts w:ascii="Arial" w:hAnsi="Arial" w:cs="Arial"/>
        </w:rPr>
        <w:t>(Ozna</w:t>
      </w:r>
      <w:r w:rsidR="0044267C">
        <w:rPr>
          <w:rFonts w:ascii="Arial" w:hAnsi="Arial" w:cs="Arial"/>
        </w:rPr>
        <w:t>č</w:t>
      </w:r>
      <w:r w:rsidR="0044267C" w:rsidRPr="0044267C">
        <w:rPr>
          <w:rFonts w:ascii="Arial" w:hAnsi="Arial" w:cs="Arial"/>
        </w:rPr>
        <w:t>te k</w:t>
      </w:r>
      <w:r w:rsidR="0044267C">
        <w:rPr>
          <w:rFonts w:ascii="Arial" w:hAnsi="Arial" w:cs="Arial"/>
        </w:rPr>
        <w:t>říž</w:t>
      </w:r>
      <w:r w:rsidR="0044267C" w:rsidRPr="0044267C">
        <w:rPr>
          <w:rFonts w:ascii="Arial" w:hAnsi="Arial" w:cs="Arial"/>
        </w:rPr>
        <w:t>kem a v p</w:t>
      </w:r>
      <w:r w:rsidR="0044267C">
        <w:rPr>
          <w:rFonts w:ascii="Arial" w:hAnsi="Arial" w:cs="Arial"/>
        </w:rPr>
        <w:t>ří</w:t>
      </w:r>
      <w:r w:rsidR="0044267C" w:rsidRPr="0044267C">
        <w:rPr>
          <w:rFonts w:ascii="Arial" w:hAnsi="Arial" w:cs="Arial"/>
        </w:rPr>
        <w:t>pad</w:t>
      </w:r>
      <w:r w:rsidR="0044267C">
        <w:rPr>
          <w:rFonts w:ascii="Arial" w:hAnsi="Arial" w:cs="Arial"/>
        </w:rPr>
        <w:t>ě</w:t>
      </w:r>
      <w:r w:rsidR="0044267C" w:rsidRPr="0044267C">
        <w:rPr>
          <w:rFonts w:ascii="Arial" w:hAnsi="Arial" w:cs="Arial"/>
        </w:rPr>
        <w:t xml:space="preserve"> odpov</w:t>
      </w:r>
      <w:r w:rsidR="0044267C">
        <w:rPr>
          <w:rFonts w:ascii="Arial" w:hAnsi="Arial" w:cs="Arial"/>
        </w:rPr>
        <w:t>ě</w:t>
      </w:r>
      <w:r w:rsidR="0044267C" w:rsidRPr="0044267C">
        <w:rPr>
          <w:rFonts w:ascii="Arial" w:hAnsi="Arial" w:cs="Arial"/>
        </w:rPr>
        <w:t>di ANO vypište v oddílu 998.)</w:t>
      </w:r>
      <w:r w:rsidR="002E6402" w:rsidRPr="004A1EB1">
        <w:rPr>
          <w:rFonts w:ascii="Arial" w:hAnsi="Arial" w:cs="Arial"/>
        </w:rPr>
        <w:t xml:space="preserve"> </w:t>
      </w:r>
      <w:r w:rsidR="007F6A01" w:rsidRPr="004A1EB1">
        <w:rPr>
          <w:rFonts w:ascii="Arial" w:hAnsi="Arial" w:cs="Arial"/>
        </w:rPr>
        <w:t xml:space="preserve">      </w:t>
      </w:r>
      <w:r w:rsidR="0044267C">
        <w:rPr>
          <w:rFonts w:ascii="Arial" w:hAnsi="Arial" w:cs="Arial"/>
        </w:rPr>
        <w:t xml:space="preserve">                    </w:t>
      </w:r>
      <w:r w:rsidR="007F6A01" w:rsidRPr="004A1EB1">
        <w:rPr>
          <w:rFonts w:ascii="Arial" w:hAnsi="Arial" w:cs="Arial"/>
        </w:rPr>
        <w:t xml:space="preserve"> </w:t>
      </w:r>
      <w:r w:rsidR="00363311" w:rsidRPr="004A1EB1">
        <w:rPr>
          <w:rFonts w:ascii="Arial" w:hAnsi="Arial" w:cs="Arial"/>
        </w:rPr>
        <w:t xml:space="preserve"> </w:t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5434E7" w:rsidRPr="004A1EB1">
        <w:rPr>
          <w:rFonts w:ascii="Arial" w:hAnsi="Arial" w:cs="Arial"/>
        </w:rPr>
        <w:t xml:space="preserve"> </w:t>
      </w:r>
      <w:proofErr w:type="gramStart"/>
      <w:r w:rsidR="002E6402" w:rsidRPr="004A1EB1">
        <w:rPr>
          <w:rFonts w:ascii="Arial" w:hAnsi="Arial" w:cs="Arial"/>
        </w:rPr>
        <w:t>A</w:t>
      </w:r>
      <w:r w:rsidR="005434E7" w:rsidRPr="004A1EB1">
        <w:rPr>
          <w:rFonts w:ascii="Arial" w:hAnsi="Arial" w:cs="Arial"/>
        </w:rPr>
        <w:t xml:space="preserve">NO </w:t>
      </w:r>
      <w:r w:rsidR="00363311" w:rsidRPr="004A1EB1">
        <w:rPr>
          <w:rFonts w:ascii="Arial" w:hAnsi="Arial" w:cs="Arial"/>
        </w:rPr>
        <w:t xml:space="preserve">     </w:t>
      </w:r>
      <w:r w:rsidR="0044267C">
        <w:rPr>
          <w:rFonts w:ascii="Arial" w:hAnsi="Arial" w:cs="Arial"/>
        </w:rPr>
        <w:t>[</w:t>
      </w:r>
      <w:r w:rsidR="00363311" w:rsidRPr="004A1EB1">
        <w:rPr>
          <w:rFonts w:ascii="Arial" w:hAnsi="Arial" w:cs="Arial"/>
        </w:rPr>
        <w:t>_</w:t>
      </w:r>
      <w:r w:rsidR="0044267C">
        <w:rPr>
          <w:rFonts w:ascii="Arial" w:hAnsi="Arial" w:cs="Arial"/>
        </w:rPr>
        <w:t>]</w:t>
      </w:r>
      <w:r w:rsidR="005434E7" w:rsidRPr="004A1EB1">
        <w:rPr>
          <w:rFonts w:ascii="Arial" w:hAnsi="Arial" w:cs="Arial"/>
        </w:rPr>
        <w:t xml:space="preserve"> </w:t>
      </w:r>
      <w:r w:rsidR="002E6402" w:rsidRPr="004A1EB1">
        <w:rPr>
          <w:rFonts w:ascii="Arial" w:hAnsi="Arial" w:cs="Arial"/>
        </w:rPr>
        <w:t>N</w:t>
      </w:r>
      <w:r w:rsidR="0044267C">
        <w:rPr>
          <w:rFonts w:ascii="Arial" w:hAnsi="Arial" w:cs="Arial"/>
        </w:rPr>
        <w:t>E</w:t>
      </w:r>
      <w:proofErr w:type="gramEnd"/>
    </w:p>
    <w:p w:rsidR="005434E7" w:rsidRPr="004A1EB1" w:rsidRDefault="005434E7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402" w:rsidRPr="004A1EB1" w:rsidRDefault="002E6402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6402" w:rsidRPr="004A1EB1" w:rsidRDefault="007F744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B1">
        <w:rPr>
          <w:rFonts w:ascii="Arial" w:hAnsi="Arial" w:cs="Arial"/>
          <w:b/>
          <w:sz w:val="24"/>
          <w:szCs w:val="24"/>
        </w:rPr>
        <w:t xml:space="preserve">[ </w:t>
      </w:r>
      <w:r w:rsidR="002E6402" w:rsidRPr="004A1EB1">
        <w:rPr>
          <w:rFonts w:ascii="Arial" w:hAnsi="Arial" w:cs="Arial"/>
          <w:b/>
          <w:sz w:val="24"/>
          <w:szCs w:val="24"/>
        </w:rPr>
        <w:t>998</w:t>
      </w:r>
      <w:r w:rsidRPr="004A1EB1">
        <w:rPr>
          <w:rFonts w:ascii="Arial" w:hAnsi="Arial" w:cs="Arial"/>
          <w:b/>
          <w:sz w:val="24"/>
          <w:szCs w:val="24"/>
        </w:rPr>
        <w:t xml:space="preserve"> ]</w:t>
      </w:r>
      <w:r w:rsidR="002E6402" w:rsidRPr="004A1EB1">
        <w:rPr>
          <w:rFonts w:ascii="Arial" w:hAnsi="Arial" w:cs="Arial"/>
          <w:sz w:val="24"/>
          <w:szCs w:val="24"/>
        </w:rPr>
        <w:t xml:space="preserve"> Komentář k oddílu D056</w:t>
      </w:r>
    </w:p>
    <w:p w:rsidR="007F7441" w:rsidRPr="004A1EB1" w:rsidRDefault="007F744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912" w:type="dxa"/>
        <w:tblLook w:val="04A0" w:firstRow="1" w:lastRow="0" w:firstColumn="1" w:lastColumn="0" w:noHBand="0" w:noVBand="1"/>
      </w:tblPr>
      <w:tblGrid>
        <w:gridCol w:w="683"/>
        <w:gridCol w:w="1858"/>
        <w:gridCol w:w="944"/>
        <w:gridCol w:w="937"/>
        <w:gridCol w:w="937"/>
        <w:gridCol w:w="859"/>
        <w:gridCol w:w="937"/>
        <w:gridCol w:w="937"/>
        <w:gridCol w:w="910"/>
        <w:gridCol w:w="910"/>
      </w:tblGrid>
      <w:tr w:rsidR="00C33B90" w:rsidRPr="005B28D3" w:rsidTr="00C33B90">
        <w:tc>
          <w:tcPr>
            <w:tcW w:w="683" w:type="dxa"/>
          </w:tcPr>
          <w:p w:rsidR="00C33B90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ř.č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  <w:proofErr w:type="gramEnd"/>
          </w:p>
        </w:tc>
        <w:tc>
          <w:tcPr>
            <w:tcW w:w="1858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Vchod č.</w:t>
            </w:r>
          </w:p>
        </w:tc>
        <w:tc>
          <w:tcPr>
            <w:tcW w:w="944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59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C33B90" w:rsidRPr="005B28D3" w:rsidTr="00C33B90">
        <w:tc>
          <w:tcPr>
            <w:tcW w:w="683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AD5212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858" w:type="dxa"/>
          </w:tcPr>
          <w:p w:rsidR="00C33B90" w:rsidRPr="005B28D3" w:rsidRDefault="00C33B90" w:rsidP="00AD52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Označení vchodu</w:t>
            </w:r>
            <w:r w:rsidR="00AD5212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D5212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jednoznačná identifikace</w:t>
            </w:r>
            <w:r w:rsidR="00AD521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944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9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C33B90" w:rsidRPr="005B28D3" w:rsidTr="00C33B90">
        <w:tc>
          <w:tcPr>
            <w:tcW w:w="683" w:type="dxa"/>
          </w:tcPr>
          <w:p w:rsidR="00C33B90" w:rsidRPr="005B28D3" w:rsidRDefault="00AD521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C33B9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58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B28D3">
              <w:rPr>
                <w:rFonts w:ascii="Arial" w:hAnsi="Arial" w:cs="Arial"/>
                <w:sz w:val="24"/>
              </w:rPr>
              <w:t>Počet bytů</w:t>
            </w:r>
          </w:p>
        </w:tc>
        <w:tc>
          <w:tcPr>
            <w:tcW w:w="944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9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C33B90" w:rsidRPr="005B28D3" w:rsidTr="00C33B90">
        <w:tc>
          <w:tcPr>
            <w:tcW w:w="683" w:type="dxa"/>
          </w:tcPr>
          <w:p w:rsidR="00C33B90" w:rsidRDefault="00AD521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C33B9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58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Parcelní číslo</w:t>
            </w:r>
          </w:p>
        </w:tc>
        <w:tc>
          <w:tcPr>
            <w:tcW w:w="944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9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37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910" w:type="dxa"/>
          </w:tcPr>
          <w:p w:rsidR="00C33B90" w:rsidRPr="005B28D3" w:rsidRDefault="00C33B90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7F7441" w:rsidRPr="004A1EB1" w:rsidRDefault="007F744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41" w:rsidRPr="004A1EB1" w:rsidRDefault="007F744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402" w:rsidRPr="004A1EB1" w:rsidRDefault="00CD356D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B1">
        <w:rPr>
          <w:rFonts w:ascii="Arial" w:hAnsi="Arial" w:cs="Arial"/>
          <w:b/>
          <w:sz w:val="24"/>
          <w:szCs w:val="24"/>
        </w:rPr>
        <w:t xml:space="preserve">[ </w:t>
      </w:r>
      <w:r w:rsidR="002E6402" w:rsidRPr="004A1EB1">
        <w:rPr>
          <w:rFonts w:ascii="Arial" w:hAnsi="Arial" w:cs="Arial"/>
          <w:b/>
          <w:sz w:val="24"/>
          <w:szCs w:val="24"/>
        </w:rPr>
        <w:t>190</w:t>
      </w:r>
      <w:r w:rsidRPr="004A1EB1">
        <w:rPr>
          <w:rFonts w:ascii="Arial" w:hAnsi="Arial" w:cs="Arial"/>
          <w:b/>
          <w:sz w:val="24"/>
          <w:szCs w:val="24"/>
        </w:rPr>
        <w:t xml:space="preserve"> ]</w:t>
      </w:r>
      <w:r w:rsidR="002E6402" w:rsidRPr="004A1EB1">
        <w:rPr>
          <w:rFonts w:ascii="Arial" w:hAnsi="Arial" w:cs="Arial"/>
          <w:sz w:val="24"/>
          <w:szCs w:val="24"/>
        </w:rPr>
        <w:t xml:space="preserve"> Základní údaje</w:t>
      </w:r>
    </w:p>
    <w:p w:rsidR="00CD356D" w:rsidRPr="004A1EB1" w:rsidRDefault="00F44CA3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4A1EB1">
        <w:rPr>
          <w:rFonts w:ascii="Arial" w:hAnsi="Arial" w:cs="Arial"/>
          <w:i/>
          <w:sz w:val="18"/>
          <w:szCs w:val="24"/>
        </w:rPr>
        <w:t>(vysvětlivky viz strana 2 a 3)</w:t>
      </w: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</w:tblPr>
      <w:tblGrid>
        <w:gridCol w:w="7269"/>
        <w:gridCol w:w="636"/>
        <w:gridCol w:w="1275"/>
        <w:gridCol w:w="1418"/>
      </w:tblGrid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</w:tcPr>
          <w:p w:rsidR="00F05CA2" w:rsidRPr="005B28D3" w:rsidRDefault="00F05CA2" w:rsidP="00730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Č.</w:t>
            </w:r>
            <w:r w:rsidR="00730F6C">
              <w:rPr>
                <w:rFonts w:ascii="Arial" w:hAnsi="Arial" w:cs="Arial"/>
                <w:sz w:val="24"/>
                <w:szCs w:val="24"/>
              </w:rPr>
              <w:br/>
            </w:r>
            <w:r w:rsidRPr="005B28D3">
              <w:rPr>
                <w:rFonts w:ascii="Arial" w:hAnsi="Arial" w:cs="Arial"/>
                <w:sz w:val="24"/>
                <w:szCs w:val="24"/>
              </w:rPr>
              <w:t>řád.</w:t>
            </w:r>
          </w:p>
        </w:tc>
        <w:tc>
          <w:tcPr>
            <w:tcW w:w="1275" w:type="dxa"/>
          </w:tcPr>
          <w:p w:rsidR="00F05CA2" w:rsidRPr="005B28D3" w:rsidRDefault="00F05CA2" w:rsidP="00730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Budova</w:t>
            </w:r>
            <w:r w:rsidR="00730F6C">
              <w:rPr>
                <w:rFonts w:ascii="Arial" w:hAnsi="Arial" w:cs="Arial"/>
                <w:sz w:val="24"/>
                <w:szCs w:val="24"/>
              </w:rPr>
              <w:br/>
            </w:r>
            <w:r w:rsidRPr="005B28D3">
              <w:rPr>
                <w:rFonts w:ascii="Arial" w:hAnsi="Arial" w:cs="Arial"/>
                <w:sz w:val="24"/>
                <w:szCs w:val="24"/>
              </w:rPr>
              <w:t>bytová</w:t>
            </w:r>
          </w:p>
        </w:tc>
        <w:tc>
          <w:tcPr>
            <w:tcW w:w="1418" w:type="dxa"/>
          </w:tcPr>
          <w:p w:rsidR="00F05CA2" w:rsidRPr="005B28D3" w:rsidRDefault="00F05CA2" w:rsidP="00730F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Budova</w:t>
            </w:r>
            <w:r w:rsidR="00730F6C">
              <w:rPr>
                <w:rFonts w:ascii="Arial" w:hAnsi="Arial" w:cs="Arial"/>
                <w:sz w:val="24"/>
                <w:szCs w:val="24"/>
              </w:rPr>
              <w:br/>
            </w:r>
            <w:r w:rsidRPr="005B28D3">
              <w:rPr>
                <w:rFonts w:ascii="Arial" w:hAnsi="Arial" w:cs="Arial"/>
                <w:sz w:val="24"/>
                <w:szCs w:val="24"/>
              </w:rPr>
              <w:t>nebytová</w:t>
            </w: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Doba výstavby v měsících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Celková hodnota budovy v tis. Kč (bez hodnoty pozemku)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Celková hodnota bytů v tis. Kč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Užitková plocha všech bytů v m</w:t>
            </w:r>
            <w:r w:rsidRPr="005B28D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B28D3">
              <w:rPr>
                <w:rFonts w:ascii="Arial" w:hAnsi="Arial" w:cs="Arial"/>
                <w:sz w:val="24"/>
                <w:szCs w:val="24"/>
              </w:rPr>
              <w:t xml:space="preserve"> (bez plochy nebytových prostor)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Charakter budovy</w:t>
            </w:r>
            <w:r w:rsidR="008D38C7">
              <w:rPr>
                <w:rFonts w:ascii="Arial" w:hAnsi="Arial" w:cs="Arial"/>
                <w:sz w:val="24"/>
                <w:szCs w:val="24"/>
              </w:rPr>
              <w:t xml:space="preserve"> podle CZ-CC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Připojení na plyn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Způsob vytápění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38C7">
              <w:rPr>
                <w:rFonts w:ascii="Arial" w:hAnsi="Arial" w:cs="Arial"/>
                <w:sz w:val="24"/>
                <w:szCs w:val="24"/>
              </w:rPr>
              <w:t>Využití budovy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XX</w:t>
            </w: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Energetická třída náročnosti budovy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730F6C">
        <w:tc>
          <w:tcPr>
            <w:tcW w:w="726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Druh svislé nosné konstrukce</w:t>
            </w:r>
          </w:p>
        </w:tc>
        <w:tc>
          <w:tcPr>
            <w:tcW w:w="636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C7" w:rsidRPr="005B28D3" w:rsidTr="00730F6C">
        <w:tc>
          <w:tcPr>
            <w:tcW w:w="7269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ubytovacích jednotek</w:t>
            </w:r>
          </w:p>
        </w:tc>
        <w:tc>
          <w:tcPr>
            <w:tcW w:w="636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418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C7" w:rsidRPr="005B28D3" w:rsidTr="00730F6C">
        <w:tc>
          <w:tcPr>
            <w:tcW w:w="7269" w:type="dxa"/>
          </w:tcPr>
          <w:p w:rsidR="008D38C7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bytů s veřejnou podporou</w:t>
            </w:r>
          </w:p>
        </w:tc>
        <w:tc>
          <w:tcPr>
            <w:tcW w:w="636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8C7" w:rsidRPr="005B28D3" w:rsidRDefault="008D38C7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5CA" w:rsidRDefault="00D635CA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7F7441" w:rsidRPr="000E2E65" w:rsidRDefault="00D635CA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0E2E65">
        <w:rPr>
          <w:rFonts w:ascii="Arial" w:hAnsi="Arial" w:cs="Arial"/>
          <w:b/>
          <w:sz w:val="16"/>
          <w:szCs w:val="20"/>
        </w:rPr>
        <w:t>vysvětlivky viz dále</w:t>
      </w:r>
    </w:p>
    <w:p w:rsidR="005B28D3" w:rsidRDefault="005B2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7441" w:rsidRPr="004A1EB1" w:rsidRDefault="007F7441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402" w:rsidRPr="004A1EB1" w:rsidRDefault="00CD356D" w:rsidP="00D631C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9B02C6">
        <w:rPr>
          <w:rFonts w:ascii="Arial" w:hAnsi="Arial" w:cs="Arial"/>
          <w:b/>
          <w:sz w:val="24"/>
          <w:szCs w:val="24"/>
        </w:rPr>
        <w:t xml:space="preserve">[ </w:t>
      </w:r>
      <w:r w:rsidR="002E6402" w:rsidRPr="009B02C6">
        <w:rPr>
          <w:rFonts w:ascii="Arial" w:hAnsi="Arial" w:cs="Arial"/>
          <w:b/>
          <w:sz w:val="24"/>
          <w:szCs w:val="24"/>
        </w:rPr>
        <w:t>191</w:t>
      </w:r>
      <w:r w:rsidRPr="009B02C6">
        <w:rPr>
          <w:rFonts w:ascii="Arial" w:hAnsi="Arial" w:cs="Arial"/>
          <w:b/>
          <w:sz w:val="24"/>
          <w:szCs w:val="24"/>
        </w:rPr>
        <w:t xml:space="preserve"> ]</w:t>
      </w:r>
      <w:r w:rsidR="002E6402" w:rsidRPr="004A1EB1">
        <w:rPr>
          <w:rFonts w:ascii="Arial" w:hAnsi="Arial" w:cs="Arial"/>
          <w:sz w:val="24"/>
          <w:szCs w:val="24"/>
        </w:rPr>
        <w:t xml:space="preserve"> Bytové prostory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"/>
        <w:gridCol w:w="3859"/>
        <w:gridCol w:w="1190"/>
        <w:gridCol w:w="1484"/>
        <w:gridCol w:w="2440"/>
      </w:tblGrid>
      <w:tr w:rsidR="00F05CA2" w:rsidRPr="005B28D3" w:rsidTr="00C63634">
        <w:tc>
          <w:tcPr>
            <w:tcW w:w="4762" w:type="dxa"/>
            <w:gridSpan w:val="2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Čís.</w:t>
            </w:r>
            <w:r w:rsidR="007F20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28D3">
              <w:rPr>
                <w:rFonts w:ascii="Arial" w:hAnsi="Arial" w:cs="Arial"/>
                <w:sz w:val="24"/>
                <w:szCs w:val="24"/>
              </w:rPr>
              <w:t>řád.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Počet bytů</w:t>
            </w: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Obytná plocha v m</w:t>
            </w:r>
            <w:r w:rsidRPr="005B28D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05CA2" w:rsidRPr="005B28D3" w:rsidTr="00C63634">
        <w:tc>
          <w:tcPr>
            <w:tcW w:w="4762" w:type="dxa"/>
            <w:gridSpan w:val="2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Všechny typy bytů (součet ř. 02 až 07)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C63634">
        <w:tc>
          <w:tcPr>
            <w:tcW w:w="903" w:type="dxa"/>
            <w:vMerge w:val="restart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v tom</w:t>
            </w:r>
          </w:p>
        </w:tc>
        <w:tc>
          <w:tcPr>
            <w:tcW w:w="385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garsoniéry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C63634">
        <w:tc>
          <w:tcPr>
            <w:tcW w:w="903" w:type="dxa"/>
            <w:vMerge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jednopokojové vč. dvougarsoniér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C63634">
        <w:tc>
          <w:tcPr>
            <w:tcW w:w="903" w:type="dxa"/>
            <w:vMerge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dvoupokojové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C63634">
        <w:tc>
          <w:tcPr>
            <w:tcW w:w="903" w:type="dxa"/>
            <w:vMerge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třípokojové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C63634">
        <w:tc>
          <w:tcPr>
            <w:tcW w:w="903" w:type="dxa"/>
            <w:vMerge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čtyřpokojové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CA2" w:rsidRPr="005B28D3" w:rsidTr="00C63634">
        <w:tc>
          <w:tcPr>
            <w:tcW w:w="903" w:type="dxa"/>
            <w:vMerge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pěti a více pokojové</w:t>
            </w:r>
          </w:p>
        </w:tc>
        <w:tc>
          <w:tcPr>
            <w:tcW w:w="119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28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84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F05CA2" w:rsidRPr="005B28D3" w:rsidRDefault="00F05CA2" w:rsidP="00F05C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7C44" w:rsidRDefault="00E57C44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7C44" w:rsidRPr="004A1EB1" w:rsidRDefault="00E57C44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604A" w:rsidRPr="004A1EB1" w:rsidRDefault="0081604A" w:rsidP="004A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387" w:rsidRPr="004A1EB1" w:rsidRDefault="005B28D3" w:rsidP="004A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Metodické vysvětlivky</w:t>
      </w:r>
    </w:p>
    <w:p w:rsidR="00AD5212" w:rsidRDefault="007F6A01" w:rsidP="008D38C7">
      <w:pP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417DB7">
        <w:rPr>
          <w:rStyle w:val="fontstyle01"/>
          <w:rFonts w:ascii="Arial" w:hAnsi="Arial" w:cs="Arial"/>
          <w:color w:val="auto"/>
          <w:szCs w:val="18"/>
        </w:rPr>
        <w:t>Společné vysvětlivky:</w:t>
      </w:r>
      <w:r w:rsidRPr="00417DB7">
        <w:rPr>
          <w:rFonts w:ascii="Arial" w:hAnsi="Arial" w:cs="Arial"/>
          <w:b/>
          <w:bCs/>
          <w:sz w:val="20"/>
          <w:szCs w:val="18"/>
        </w:rPr>
        <w:br/>
      </w:r>
      <w:r w:rsidR="008D38C7" w:rsidRPr="008D38C7">
        <w:rPr>
          <w:rStyle w:val="fontstyle21"/>
          <w:rFonts w:ascii="Arial" w:hAnsi="Arial" w:cs="Arial"/>
          <w:color w:val="auto"/>
          <w:sz w:val="20"/>
        </w:rPr>
        <w:t>P</w:t>
      </w:r>
      <w:r w:rsidR="008D38C7">
        <w:rPr>
          <w:rStyle w:val="fontstyle21"/>
          <w:rFonts w:ascii="Arial" w:hAnsi="Arial" w:cs="Arial"/>
          <w:color w:val="auto"/>
          <w:sz w:val="20"/>
        </w:rPr>
        <w:t>ř</w:t>
      </w:r>
      <w:r w:rsidR="008D38C7" w:rsidRPr="008D38C7">
        <w:rPr>
          <w:rStyle w:val="fontstyle21"/>
          <w:rFonts w:ascii="Arial" w:hAnsi="Arial" w:cs="Arial"/>
          <w:color w:val="auto"/>
          <w:sz w:val="20"/>
        </w:rPr>
        <w:t>edm</w:t>
      </w:r>
      <w:r w:rsidR="008D38C7">
        <w:rPr>
          <w:rStyle w:val="fontstyle21"/>
          <w:rFonts w:ascii="Arial" w:hAnsi="Arial" w:cs="Arial"/>
          <w:color w:val="auto"/>
          <w:sz w:val="20"/>
        </w:rPr>
        <w:t>ě</w:t>
      </w:r>
      <w:r w:rsidR="008D38C7" w:rsidRPr="008D38C7">
        <w:rPr>
          <w:rStyle w:val="fontstyle21"/>
          <w:rFonts w:ascii="Arial" w:hAnsi="Arial" w:cs="Arial"/>
          <w:color w:val="auto"/>
          <w:sz w:val="20"/>
        </w:rPr>
        <w:t xml:space="preserve">t zjišťování: </w:t>
      </w:r>
    </w:p>
    <w:p w:rsidR="008D38C7" w:rsidRDefault="008D38C7" w:rsidP="008D38C7">
      <w:pP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8D38C7">
        <w:rPr>
          <w:rStyle w:val="fontstyle21"/>
          <w:rFonts w:ascii="Arial" w:hAnsi="Arial" w:cs="Arial"/>
          <w:color w:val="auto"/>
          <w:sz w:val="20"/>
        </w:rPr>
        <w:t>Hlášení se vztahuje na každou dokončenou budovu nebo na dokončený byt v budově, které bude přiděleno číslo</w:t>
      </w:r>
      <w:r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8D38C7">
        <w:rPr>
          <w:rStyle w:val="fontstyle21"/>
          <w:rFonts w:ascii="Arial" w:hAnsi="Arial" w:cs="Arial"/>
          <w:color w:val="auto"/>
          <w:sz w:val="20"/>
        </w:rPr>
        <w:t>popisné/evidenční, nebo ve stávající budově, ve které vznikl nový byt v návaznosti na údaje vykázané ve výkaze Stav 2-12 v</w:t>
      </w:r>
      <w:r>
        <w:rPr>
          <w:rStyle w:val="fontstyle21"/>
          <w:rFonts w:ascii="Arial" w:hAnsi="Arial" w:cs="Arial"/>
          <w:color w:val="auto"/>
          <w:sz w:val="20"/>
        </w:rPr>
        <w:t> </w:t>
      </w:r>
      <w:r w:rsidRPr="008D38C7">
        <w:rPr>
          <w:rStyle w:val="fontstyle21"/>
          <w:rFonts w:ascii="Arial" w:hAnsi="Arial" w:cs="Arial"/>
          <w:color w:val="auto"/>
          <w:sz w:val="20"/>
        </w:rPr>
        <w:t>oddílu</w:t>
      </w:r>
      <w:r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8D38C7">
        <w:rPr>
          <w:rStyle w:val="fontstyle21"/>
          <w:rFonts w:ascii="Arial" w:hAnsi="Arial" w:cs="Arial"/>
          <w:color w:val="auto"/>
          <w:sz w:val="20"/>
        </w:rPr>
        <w:t>433. Dále se vztahuje na dokončenou budovu s hodnotou 50 mil. Kč a výše v areálu, kde již bylo v minulosti přiděleno</w:t>
      </w:r>
      <w:r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8D38C7">
        <w:rPr>
          <w:rStyle w:val="fontstyle21"/>
          <w:rFonts w:ascii="Arial" w:hAnsi="Arial" w:cs="Arial"/>
          <w:color w:val="auto"/>
          <w:sz w:val="20"/>
        </w:rPr>
        <w:t xml:space="preserve">popisné/evidenční číslo. </w:t>
      </w:r>
      <w:r w:rsidRPr="00AD5212">
        <w:rPr>
          <w:rStyle w:val="fontstyle21"/>
          <w:rFonts w:ascii="Arial" w:hAnsi="Arial" w:cs="Arial"/>
          <w:b/>
          <w:color w:val="auto"/>
          <w:sz w:val="20"/>
        </w:rPr>
        <w:t>Hlášení se netýká bytů, vzniklých změnou účelu užívání bez stavebních úprav.</w:t>
      </w:r>
    </w:p>
    <w:p w:rsidR="008D38C7" w:rsidRDefault="008D38C7" w:rsidP="008D38C7">
      <w:pP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8D38C7">
        <w:rPr>
          <w:rStyle w:val="fontstyle21"/>
          <w:rFonts w:ascii="Arial" w:hAnsi="Arial" w:cs="Arial"/>
          <w:color w:val="auto"/>
          <w:sz w:val="20"/>
        </w:rPr>
        <w:t>Všechny vykazované údaje musí být celočíselné, tj. bez desetinných míst. Pokud požadované údaje nejsou k dispozici, uvede se</w:t>
      </w:r>
      <w:r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8D38C7">
        <w:rPr>
          <w:rStyle w:val="fontstyle21"/>
          <w:rFonts w:ascii="Arial" w:hAnsi="Arial" w:cs="Arial"/>
          <w:color w:val="auto"/>
          <w:sz w:val="20"/>
        </w:rPr>
        <w:t>kvalifikovaný odhad.</w:t>
      </w:r>
    </w:p>
    <w:p w:rsidR="00417DB7" w:rsidRPr="00F85C2F" w:rsidRDefault="007F6A01" w:rsidP="00E57C44">
      <w:pPr>
        <w:spacing w:before="240" w:after="120" w:line="240" w:lineRule="auto"/>
        <w:rPr>
          <w:rStyle w:val="fontstyle01"/>
          <w:rFonts w:ascii="Arial" w:hAnsi="Arial" w:cs="Arial"/>
          <w:color w:val="auto"/>
          <w:szCs w:val="18"/>
          <w:u w:val="single"/>
        </w:rPr>
      </w:pPr>
      <w:r w:rsidRPr="00F85C2F">
        <w:rPr>
          <w:rStyle w:val="fontstyle01"/>
          <w:rFonts w:ascii="Arial" w:hAnsi="Arial" w:cs="Arial"/>
          <w:color w:val="auto"/>
          <w:szCs w:val="18"/>
          <w:u w:val="single"/>
        </w:rPr>
        <w:t>998</w:t>
      </w:r>
    </w:p>
    <w:p w:rsidR="00F85C2F" w:rsidRPr="00F85C2F" w:rsidRDefault="00F85C2F" w:rsidP="00F85C2F">
      <w:pPr>
        <w:spacing w:after="120" w:line="240" w:lineRule="auto"/>
        <w:rPr>
          <w:rStyle w:val="fontstyle01"/>
          <w:rFonts w:ascii="Arial" w:hAnsi="Arial" w:cs="Arial"/>
          <w:b w:val="0"/>
          <w:color w:val="auto"/>
          <w:szCs w:val="18"/>
        </w:rPr>
      </w:pPr>
      <w:proofErr w:type="gramStart"/>
      <w:r>
        <w:rPr>
          <w:rStyle w:val="fontstyle01"/>
          <w:rFonts w:ascii="Arial" w:hAnsi="Arial" w:cs="Arial"/>
          <w:color w:val="auto"/>
          <w:szCs w:val="18"/>
        </w:rPr>
        <w:t>ř</w:t>
      </w:r>
      <w:r w:rsidRPr="00F85C2F">
        <w:rPr>
          <w:rStyle w:val="fontstyle01"/>
          <w:rFonts w:ascii="Arial" w:hAnsi="Arial" w:cs="Arial"/>
          <w:color w:val="auto"/>
          <w:szCs w:val="18"/>
        </w:rPr>
        <w:t>.01</w:t>
      </w:r>
      <w:proofErr w:type="gramEnd"/>
      <w:r w:rsidRPr="00F85C2F">
        <w:rPr>
          <w:rStyle w:val="fontstyle01"/>
          <w:rFonts w:ascii="Arial" w:hAnsi="Arial" w:cs="Arial"/>
          <w:color w:val="auto"/>
          <w:szCs w:val="18"/>
        </w:rPr>
        <w:t xml:space="preserve"> a </w:t>
      </w:r>
      <w:r>
        <w:rPr>
          <w:rStyle w:val="fontstyle01"/>
          <w:rFonts w:ascii="Arial" w:hAnsi="Arial" w:cs="Arial"/>
          <w:color w:val="auto"/>
          <w:szCs w:val="18"/>
        </w:rPr>
        <w:t>ř</w:t>
      </w:r>
      <w:r w:rsidRPr="00F85C2F">
        <w:rPr>
          <w:rStyle w:val="fontstyle01"/>
          <w:rFonts w:ascii="Arial" w:hAnsi="Arial" w:cs="Arial"/>
          <w:color w:val="auto"/>
          <w:szCs w:val="18"/>
        </w:rPr>
        <w:t xml:space="preserve">.02: </w:t>
      </w:r>
      <w:r w:rsidRPr="00F85C2F">
        <w:rPr>
          <w:rStyle w:val="fontstyle01"/>
          <w:rFonts w:ascii="Arial" w:hAnsi="Arial" w:cs="Arial"/>
          <w:b w:val="0"/>
          <w:color w:val="auto"/>
          <w:szCs w:val="18"/>
        </w:rPr>
        <w:t xml:space="preserve">Pokud v oddíle D056, </w:t>
      </w:r>
      <w:proofErr w:type="gramStart"/>
      <w:r>
        <w:rPr>
          <w:rStyle w:val="fontstyle01"/>
          <w:rFonts w:ascii="Arial" w:hAnsi="Arial" w:cs="Arial"/>
          <w:b w:val="0"/>
          <w:color w:val="auto"/>
          <w:szCs w:val="18"/>
        </w:rPr>
        <w:t>ř</w:t>
      </w:r>
      <w:r w:rsidRPr="00F85C2F">
        <w:rPr>
          <w:rStyle w:val="fontstyle01"/>
          <w:rFonts w:ascii="Arial" w:hAnsi="Arial" w:cs="Arial"/>
          <w:b w:val="0"/>
          <w:color w:val="auto"/>
          <w:szCs w:val="18"/>
        </w:rPr>
        <w:t>.5 bylo</w:t>
      </w:r>
      <w:proofErr w:type="gramEnd"/>
      <w:r w:rsidRPr="00F85C2F">
        <w:rPr>
          <w:rStyle w:val="fontstyle01"/>
          <w:rFonts w:ascii="Arial" w:hAnsi="Arial" w:cs="Arial"/>
          <w:b w:val="0"/>
          <w:color w:val="auto"/>
          <w:szCs w:val="18"/>
        </w:rPr>
        <w:t xml:space="preserve"> vyplněno ANO, tyto dva řádky se vyplňují vždy, i když samostatné vchody s byty nejsou</w:t>
      </w:r>
      <w:r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Pr="00F85C2F">
        <w:rPr>
          <w:rStyle w:val="fontstyle01"/>
          <w:rFonts w:ascii="Arial" w:hAnsi="Arial" w:cs="Arial"/>
          <w:b w:val="0"/>
          <w:color w:val="auto"/>
          <w:szCs w:val="18"/>
        </w:rPr>
        <w:t>rozlišeny číslem popisným ani číslem orientačním či ulicí.</w:t>
      </w:r>
    </w:p>
    <w:p w:rsidR="00417DB7" w:rsidRPr="00F85C2F" w:rsidRDefault="007F6A01" w:rsidP="00E57C44">
      <w:pPr>
        <w:spacing w:before="240" w:after="120" w:line="240" w:lineRule="auto"/>
        <w:rPr>
          <w:rStyle w:val="fontstyle01"/>
          <w:rFonts w:ascii="Arial" w:hAnsi="Arial" w:cs="Arial"/>
          <w:color w:val="auto"/>
          <w:szCs w:val="18"/>
          <w:u w:val="single"/>
        </w:rPr>
      </w:pPr>
      <w:r w:rsidRPr="00F85C2F">
        <w:rPr>
          <w:rStyle w:val="fontstyle01"/>
          <w:rFonts w:ascii="Arial" w:hAnsi="Arial" w:cs="Arial"/>
          <w:color w:val="auto"/>
          <w:szCs w:val="18"/>
          <w:u w:val="single"/>
        </w:rPr>
        <w:t>190</w:t>
      </w:r>
    </w:p>
    <w:p w:rsidR="00417DB7" w:rsidRDefault="007F6A01" w:rsidP="009E75FD">
      <w:pPr>
        <w:spacing w:after="120" w:line="240" w:lineRule="auto"/>
        <w:rPr>
          <w:rStyle w:val="fontstyle2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ř.01</w:t>
      </w:r>
      <w:proofErr w:type="gramEnd"/>
      <w:r w:rsidRPr="009B02C6">
        <w:rPr>
          <w:rStyle w:val="fontstyle2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 Uvede se počet měsíců výstavby.</w:t>
      </w:r>
    </w:p>
    <w:p w:rsidR="00417DB7" w:rsidRDefault="007F6A01" w:rsidP="009E75FD">
      <w:pPr>
        <w:spacing w:after="120" w:line="240" w:lineRule="auto"/>
        <w:rPr>
          <w:rStyle w:val="fontstyle01"/>
          <w:rFonts w:ascii="Arial" w:hAnsi="Arial" w:cs="Arial"/>
          <w:color w:val="auto"/>
          <w:szCs w:val="18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ř.02</w:t>
      </w:r>
      <w:proofErr w:type="gramEnd"/>
      <w:r w:rsidRPr="009B02C6">
        <w:rPr>
          <w:rStyle w:val="fontstyle2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 Celkové investiční náklady na výstavbu (bez hodnoty pozemku), a to v tis. Kč (orientační náklad na provedení stavby včetně technologie). U</w:t>
      </w:r>
      <w:r w:rsidR="00417DB7">
        <w:rPr>
          <w:rStyle w:val="fontstyle21"/>
          <w:rFonts w:ascii="Arial" w:hAnsi="Arial" w:cs="Arial"/>
          <w:color w:val="auto"/>
          <w:sz w:val="20"/>
        </w:rPr>
        <w:t> </w:t>
      </w:r>
      <w:r w:rsidRPr="00417DB7">
        <w:rPr>
          <w:rStyle w:val="fontstyle21"/>
          <w:rFonts w:ascii="Arial" w:hAnsi="Arial" w:cs="Arial"/>
          <w:color w:val="auto"/>
          <w:sz w:val="20"/>
        </w:rPr>
        <w:t>změn dokončených staveb</w:t>
      </w:r>
      <w:r w:rsidR="00417DB7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21"/>
          <w:rFonts w:ascii="Arial" w:hAnsi="Arial" w:cs="Arial"/>
          <w:color w:val="auto"/>
          <w:sz w:val="20"/>
        </w:rPr>
        <w:t>[nástavby, přístavby, stavební úpravy (vestavby), byty v nebytových objektech a byty získané stavebními úpravami nebytových</w:t>
      </w:r>
      <w:r w:rsidR="00417DB7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prostor] se uvedou </w:t>
      </w:r>
      <w:r w:rsidRPr="0059008F">
        <w:rPr>
          <w:rStyle w:val="fontstyle21"/>
          <w:rFonts w:ascii="Arial" w:hAnsi="Arial" w:cs="Arial"/>
          <w:b/>
          <w:color w:val="auto"/>
          <w:sz w:val="20"/>
        </w:rPr>
        <w:t xml:space="preserve">vždy jen náklady na realizaci těchto změn </w:t>
      </w:r>
      <w:r w:rsidRPr="00417DB7">
        <w:rPr>
          <w:rStyle w:val="fontstyle21"/>
          <w:rFonts w:ascii="Arial" w:hAnsi="Arial" w:cs="Arial"/>
          <w:color w:val="auto"/>
          <w:sz w:val="20"/>
        </w:rPr>
        <w:t>staveb</w:t>
      </w:r>
      <w:r w:rsidRPr="00417DB7">
        <w:rPr>
          <w:rStyle w:val="fontstyle01"/>
          <w:rFonts w:ascii="Arial" w:hAnsi="Arial" w:cs="Arial"/>
          <w:color w:val="auto"/>
          <w:szCs w:val="18"/>
        </w:rPr>
        <w:t>. Hodnota stávající budovy se do uvedených investičních</w:t>
      </w:r>
      <w:r w:rsidR="00417DB7">
        <w:rPr>
          <w:rStyle w:val="fontstyle01"/>
          <w:rFonts w:ascii="Arial" w:hAnsi="Arial" w:cs="Arial"/>
          <w:color w:val="auto"/>
          <w:szCs w:val="18"/>
        </w:rPr>
        <w:t xml:space="preserve"> </w:t>
      </w:r>
      <w:r w:rsidRPr="00417DB7">
        <w:rPr>
          <w:rStyle w:val="fontstyle01"/>
          <w:rFonts w:ascii="Arial" w:hAnsi="Arial" w:cs="Arial"/>
          <w:color w:val="auto"/>
          <w:szCs w:val="18"/>
        </w:rPr>
        <w:t>nákladů nezahrnuje.</w:t>
      </w:r>
    </w:p>
    <w:p w:rsidR="00417DB7" w:rsidRDefault="007F6A01" w:rsidP="009E75FD">
      <w:pPr>
        <w:spacing w:after="120" w:line="240" w:lineRule="auto"/>
        <w:rPr>
          <w:rStyle w:val="fontstyle2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ř.03</w:t>
      </w:r>
      <w:proofErr w:type="gramEnd"/>
      <w:r w:rsidRPr="009B02C6">
        <w:rPr>
          <w:rStyle w:val="fontstyle2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 Uvede se hodnota bytů, náplň ukazatele je obdobná jako na </w:t>
      </w:r>
      <w:proofErr w:type="gramStart"/>
      <w:r w:rsidRPr="00417DB7">
        <w:rPr>
          <w:rStyle w:val="fontstyle21"/>
          <w:rFonts w:ascii="Arial" w:hAnsi="Arial" w:cs="Arial"/>
          <w:color w:val="auto"/>
          <w:sz w:val="20"/>
        </w:rPr>
        <w:t>ř.02</w:t>
      </w:r>
      <w:proofErr w:type="gramEnd"/>
      <w:r w:rsidRPr="00417DB7">
        <w:rPr>
          <w:rStyle w:val="fontstyle21"/>
          <w:rFonts w:ascii="Arial" w:hAnsi="Arial" w:cs="Arial"/>
          <w:color w:val="auto"/>
          <w:sz w:val="20"/>
        </w:rPr>
        <w:t>.</w:t>
      </w:r>
      <w:r w:rsidR="00204A43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="00204A43" w:rsidRPr="0059008F">
        <w:rPr>
          <w:rStyle w:val="fontstyle21"/>
          <w:rFonts w:ascii="Arial" w:hAnsi="Arial" w:cs="Arial"/>
          <w:b/>
          <w:color w:val="auto"/>
          <w:sz w:val="20"/>
        </w:rPr>
        <w:t>Týká se pouze nebytových budov s bytem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>.</w:t>
      </w:r>
    </w:p>
    <w:p w:rsidR="00204A43" w:rsidRDefault="007F6A01" w:rsidP="00204A43">
      <w:pPr>
        <w:spacing w:after="120" w:line="240" w:lineRule="auto"/>
        <w:rPr>
          <w:rStyle w:val="fontstyle2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ř.04</w:t>
      </w:r>
      <w:proofErr w:type="gramEnd"/>
      <w:r w:rsidRPr="009B02C6">
        <w:rPr>
          <w:rStyle w:val="fontstyle2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 Plocha všech obytných i vedlejších místností a plocha příslušenství bytu. Nezapočítává se plocha nebytových prostor. 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>Musí být</w:t>
      </w:r>
      <w:r w:rsidR="000D4FAC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 xml:space="preserve">vždy vyšší než údaj o obytné ploše, uvedený v oddílu 191, </w:t>
      </w:r>
      <w:proofErr w:type="gramStart"/>
      <w:r w:rsidR="000D4FAC">
        <w:rPr>
          <w:rStyle w:val="fontstyle21"/>
          <w:rFonts w:ascii="Arial" w:hAnsi="Arial" w:cs="Arial"/>
          <w:color w:val="auto"/>
          <w:sz w:val="20"/>
        </w:rPr>
        <w:t>ř</w:t>
      </w:r>
      <w:r w:rsidR="0059008F">
        <w:rPr>
          <w:rStyle w:val="fontstyle21"/>
          <w:rFonts w:ascii="Arial" w:hAnsi="Arial" w:cs="Arial"/>
          <w:color w:val="auto"/>
          <w:sz w:val="20"/>
        </w:rPr>
        <w:t>.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>01</w:t>
      </w:r>
      <w:proofErr w:type="gramEnd"/>
      <w:r w:rsidR="00204A43" w:rsidRPr="00204A43">
        <w:rPr>
          <w:rStyle w:val="fontstyle21"/>
          <w:rFonts w:ascii="Arial" w:hAnsi="Arial" w:cs="Arial"/>
          <w:color w:val="auto"/>
          <w:sz w:val="20"/>
        </w:rPr>
        <w:t xml:space="preserve">, sl.2. V </w:t>
      </w:r>
      <w:r w:rsidR="000D4FAC" w:rsidRPr="00204A43">
        <w:rPr>
          <w:rStyle w:val="fontstyle21"/>
          <w:rFonts w:ascii="Arial" w:hAnsi="Arial" w:cs="Arial"/>
          <w:color w:val="auto"/>
          <w:sz w:val="20"/>
        </w:rPr>
        <w:t>případě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 xml:space="preserve">, že vznikají byty v již </w:t>
      </w:r>
      <w:r w:rsidR="000D4FAC" w:rsidRPr="00204A43">
        <w:rPr>
          <w:rStyle w:val="fontstyle21"/>
          <w:rFonts w:ascii="Arial" w:hAnsi="Arial" w:cs="Arial"/>
          <w:color w:val="auto"/>
          <w:sz w:val="20"/>
        </w:rPr>
        <w:t>dříve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="000D4FAC" w:rsidRPr="00204A43">
        <w:rPr>
          <w:rStyle w:val="fontstyle21"/>
          <w:rFonts w:ascii="Arial" w:hAnsi="Arial" w:cs="Arial"/>
          <w:color w:val="auto"/>
          <w:sz w:val="20"/>
        </w:rPr>
        <w:t>dokončené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="000D4FAC" w:rsidRPr="00204A43">
        <w:rPr>
          <w:rStyle w:val="fontstyle21"/>
          <w:rFonts w:ascii="Arial" w:hAnsi="Arial" w:cs="Arial"/>
          <w:color w:val="auto"/>
          <w:sz w:val="20"/>
        </w:rPr>
        <w:t>budově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>, tento</w:t>
      </w:r>
      <w:r w:rsidR="000D4FAC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 xml:space="preserve">údaj se týká </w:t>
      </w:r>
      <w:r w:rsidR="00204A43" w:rsidRPr="0059008F">
        <w:rPr>
          <w:rStyle w:val="fontstyle21"/>
          <w:rFonts w:ascii="Arial" w:hAnsi="Arial" w:cs="Arial"/>
          <w:b/>
          <w:color w:val="auto"/>
          <w:sz w:val="20"/>
        </w:rPr>
        <w:t>pouze nov</w:t>
      </w:r>
      <w:r w:rsidR="000D4FAC" w:rsidRPr="0059008F">
        <w:rPr>
          <w:rStyle w:val="fontstyle21"/>
          <w:rFonts w:ascii="Arial" w:hAnsi="Arial" w:cs="Arial"/>
          <w:b/>
          <w:color w:val="auto"/>
          <w:sz w:val="20"/>
        </w:rPr>
        <w:t>ě</w:t>
      </w:r>
      <w:r w:rsidR="00204A43" w:rsidRPr="0059008F">
        <w:rPr>
          <w:rStyle w:val="fontstyle21"/>
          <w:rFonts w:ascii="Arial" w:hAnsi="Arial" w:cs="Arial"/>
          <w:b/>
          <w:color w:val="auto"/>
          <w:sz w:val="20"/>
        </w:rPr>
        <w:t xml:space="preserve"> </w:t>
      </w:r>
      <w:r w:rsidR="000D4FAC" w:rsidRPr="0059008F">
        <w:rPr>
          <w:rStyle w:val="fontstyle21"/>
          <w:rFonts w:ascii="Arial" w:hAnsi="Arial" w:cs="Arial"/>
          <w:b/>
          <w:color w:val="auto"/>
          <w:sz w:val="20"/>
        </w:rPr>
        <w:t>dokončených</w:t>
      </w:r>
      <w:r w:rsidR="00204A43" w:rsidRPr="0059008F">
        <w:rPr>
          <w:rStyle w:val="fontstyle21"/>
          <w:rFonts w:ascii="Arial" w:hAnsi="Arial" w:cs="Arial"/>
          <w:b/>
          <w:color w:val="auto"/>
          <w:sz w:val="20"/>
        </w:rPr>
        <w:t xml:space="preserve"> byt</w:t>
      </w:r>
      <w:r w:rsidR="000D4FAC" w:rsidRPr="0059008F">
        <w:rPr>
          <w:rStyle w:val="fontstyle21"/>
          <w:rFonts w:ascii="Arial" w:hAnsi="Arial" w:cs="Arial"/>
          <w:b/>
          <w:color w:val="auto"/>
          <w:sz w:val="20"/>
        </w:rPr>
        <w:t>ů</w:t>
      </w:r>
      <w:r w:rsidR="00204A43" w:rsidRPr="00204A43">
        <w:rPr>
          <w:rStyle w:val="fontstyle21"/>
          <w:rFonts w:ascii="Arial" w:hAnsi="Arial" w:cs="Arial"/>
          <w:color w:val="auto"/>
          <w:sz w:val="20"/>
        </w:rPr>
        <w:t>.</w:t>
      </w:r>
    </w:p>
    <w:p w:rsidR="009E75FD" w:rsidRDefault="000D4FAC" w:rsidP="000D4FAC">
      <w:pPr>
        <w:spacing w:after="120" w:line="240" w:lineRule="auto"/>
        <w:rPr>
          <w:rStyle w:val="fontstyle21"/>
          <w:rFonts w:ascii="Arial" w:hAnsi="Arial" w:cs="Arial"/>
          <w:color w:val="auto"/>
          <w:sz w:val="20"/>
        </w:rPr>
      </w:pPr>
      <w:proofErr w:type="gramStart"/>
      <w:r w:rsidRPr="000D4FAC">
        <w:rPr>
          <w:rStyle w:val="fontstyle21"/>
          <w:rFonts w:ascii="Arial" w:hAnsi="Arial" w:cs="Arial"/>
          <w:b/>
          <w:color w:val="auto"/>
          <w:sz w:val="20"/>
        </w:rPr>
        <w:t>ř.05</w:t>
      </w:r>
      <w:proofErr w:type="gramEnd"/>
      <w:r w:rsidRPr="000D4FAC">
        <w:rPr>
          <w:rStyle w:val="fontstyle21"/>
          <w:rFonts w:ascii="Arial" w:hAnsi="Arial" w:cs="Arial"/>
          <w:b/>
          <w:color w:val="auto"/>
          <w:sz w:val="20"/>
        </w:rPr>
        <w:t>:</w:t>
      </w:r>
      <w:r w:rsidRPr="000D4FAC">
        <w:rPr>
          <w:rStyle w:val="fontstyle21"/>
          <w:rFonts w:ascii="Arial" w:hAnsi="Arial" w:cs="Arial"/>
          <w:color w:val="auto"/>
          <w:sz w:val="20"/>
        </w:rPr>
        <w:t xml:space="preserve"> Uvede se šestimístný kód budovy podle Klasifikace stavebních d</w:t>
      </w:r>
      <w:r>
        <w:rPr>
          <w:rStyle w:val="fontstyle21"/>
          <w:rFonts w:ascii="Arial" w:hAnsi="Arial" w:cs="Arial"/>
          <w:color w:val="auto"/>
          <w:sz w:val="20"/>
        </w:rPr>
        <w:t>ě</w:t>
      </w:r>
      <w:r w:rsidRPr="000D4FAC">
        <w:rPr>
          <w:rStyle w:val="fontstyle21"/>
          <w:rFonts w:ascii="Arial" w:hAnsi="Arial" w:cs="Arial"/>
          <w:color w:val="auto"/>
          <w:sz w:val="20"/>
        </w:rPr>
        <w:t>l CZ-CC – viz příloha výkazu Stav 7-99. Úplné znění</w:t>
      </w:r>
      <w:r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0D4FAC">
        <w:rPr>
          <w:rStyle w:val="fontstyle21"/>
          <w:rFonts w:ascii="Arial" w:hAnsi="Arial" w:cs="Arial"/>
          <w:color w:val="auto"/>
          <w:sz w:val="20"/>
        </w:rPr>
        <w:t xml:space="preserve">Klasifikace CZ-CC je k dispozici v elektronické podobě v odboru informačních služeb </w:t>
      </w:r>
      <w:r>
        <w:rPr>
          <w:rStyle w:val="fontstyle21"/>
          <w:rFonts w:ascii="Arial" w:hAnsi="Arial" w:cs="Arial"/>
          <w:color w:val="auto"/>
          <w:sz w:val="20"/>
        </w:rPr>
        <w:t>Č</w:t>
      </w:r>
      <w:r w:rsidRPr="000D4FAC">
        <w:rPr>
          <w:rStyle w:val="fontstyle21"/>
          <w:rFonts w:ascii="Arial" w:hAnsi="Arial" w:cs="Arial"/>
          <w:color w:val="auto"/>
          <w:sz w:val="20"/>
        </w:rPr>
        <w:t>SÚ nebo na internetových stránkách na</w:t>
      </w:r>
      <w:r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0D4FAC">
        <w:rPr>
          <w:rStyle w:val="fontstyle21"/>
          <w:rFonts w:ascii="Arial" w:hAnsi="Arial" w:cs="Arial"/>
          <w:color w:val="auto"/>
          <w:sz w:val="20"/>
        </w:rPr>
        <w:t>adrese: www.czso.cz, nabídka klasifikace, číselníky.</w:t>
      </w:r>
    </w:p>
    <w:p w:rsidR="002A217A" w:rsidRDefault="007F6A01" w:rsidP="009E75FD">
      <w:pP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ř.06</w:t>
      </w:r>
      <w:proofErr w:type="gramEnd"/>
      <w:r w:rsidRPr="009B02C6">
        <w:rPr>
          <w:rStyle w:val="fontstyle2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 Uvede se kód připojení na plyn a druh plynu. První číslice kódu označuje druh připojení, druhá číslice druh plynu:</w:t>
      </w:r>
    </w:p>
    <w:p w:rsidR="009B02C6" w:rsidRDefault="007F6A01" w:rsidP="009B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417DB7">
        <w:rPr>
          <w:rStyle w:val="fontstyle21"/>
          <w:rFonts w:ascii="Arial" w:hAnsi="Arial" w:cs="Arial"/>
          <w:color w:val="auto"/>
          <w:sz w:val="20"/>
        </w:rPr>
        <w:t>10 - plynovodní síť zemního plynu v</w:t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> </w:t>
      </w:r>
      <w:r w:rsidRPr="00417DB7">
        <w:rPr>
          <w:rStyle w:val="fontstyle21"/>
          <w:rFonts w:ascii="Arial" w:hAnsi="Arial" w:cs="Arial"/>
          <w:color w:val="auto"/>
          <w:sz w:val="20"/>
        </w:rPr>
        <w:t>rámci distribuční soustavy ČR</w:t>
      </w:r>
    </w:p>
    <w:p w:rsidR="009B02C6" w:rsidRDefault="007F6A01" w:rsidP="009B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417DB7">
        <w:rPr>
          <w:rStyle w:val="fontstyle21"/>
          <w:rFonts w:ascii="Arial" w:hAnsi="Arial" w:cs="Arial"/>
          <w:color w:val="auto"/>
          <w:sz w:val="20"/>
        </w:rPr>
        <w:t>2x - lokální zásobník plynu pro dokončenou budovu</w:t>
      </w:r>
      <w:r w:rsidRPr="00417DB7">
        <w:rPr>
          <w:rFonts w:ascii="Arial" w:hAnsi="Arial" w:cs="Arial"/>
          <w:sz w:val="20"/>
          <w:szCs w:val="18"/>
        </w:rPr>
        <w:br/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 xml:space="preserve">      </w:t>
      </w:r>
      <w:r w:rsidRPr="00417DB7">
        <w:rPr>
          <w:rStyle w:val="fontstyle21"/>
          <w:rFonts w:ascii="Arial" w:hAnsi="Arial" w:cs="Arial"/>
          <w:color w:val="auto"/>
          <w:sz w:val="20"/>
        </w:rPr>
        <w:t>1 - LPG (propan, butan a jejich směsi)</w:t>
      </w:r>
      <w:r w:rsidRPr="00417DB7">
        <w:rPr>
          <w:rFonts w:ascii="Arial" w:hAnsi="Arial" w:cs="Arial"/>
          <w:sz w:val="20"/>
          <w:szCs w:val="18"/>
        </w:rPr>
        <w:br/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 xml:space="preserve">      </w:t>
      </w:r>
      <w:r w:rsidRPr="00417DB7">
        <w:rPr>
          <w:rStyle w:val="fontstyle21"/>
          <w:rFonts w:ascii="Arial" w:hAnsi="Arial" w:cs="Arial"/>
          <w:color w:val="auto"/>
          <w:sz w:val="20"/>
        </w:rPr>
        <w:t>2 - CNG (stlačený zemní plyn)</w:t>
      </w:r>
      <w:r w:rsidRPr="00417DB7">
        <w:rPr>
          <w:rFonts w:ascii="Arial" w:hAnsi="Arial" w:cs="Arial"/>
          <w:sz w:val="20"/>
          <w:szCs w:val="18"/>
        </w:rPr>
        <w:br/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 xml:space="preserve">      </w:t>
      </w:r>
      <w:r w:rsidRPr="00417DB7">
        <w:rPr>
          <w:rStyle w:val="fontstyle21"/>
          <w:rFonts w:ascii="Arial" w:hAnsi="Arial" w:cs="Arial"/>
          <w:color w:val="auto"/>
          <w:sz w:val="20"/>
        </w:rPr>
        <w:t>3 - bioplyn, skládkový plyn</w:t>
      </w:r>
      <w:r w:rsidRPr="00417DB7">
        <w:rPr>
          <w:rFonts w:ascii="Arial" w:hAnsi="Arial" w:cs="Arial"/>
          <w:sz w:val="20"/>
          <w:szCs w:val="18"/>
        </w:rPr>
        <w:br/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 xml:space="preserve">      </w:t>
      </w:r>
      <w:r w:rsidRPr="00417DB7">
        <w:rPr>
          <w:rStyle w:val="fontstyle21"/>
          <w:rFonts w:ascii="Arial" w:hAnsi="Arial" w:cs="Arial"/>
          <w:color w:val="auto"/>
          <w:sz w:val="20"/>
        </w:rPr>
        <w:t>4 - degazační (důlní) plyn</w:t>
      </w:r>
      <w:r w:rsidRPr="00417DB7">
        <w:rPr>
          <w:rFonts w:ascii="Arial" w:hAnsi="Arial" w:cs="Arial"/>
          <w:sz w:val="20"/>
          <w:szCs w:val="18"/>
        </w:rPr>
        <w:br/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 xml:space="preserve">      </w:t>
      </w:r>
      <w:r w:rsidRPr="00417DB7">
        <w:rPr>
          <w:rStyle w:val="fontstyle21"/>
          <w:rFonts w:ascii="Arial" w:hAnsi="Arial" w:cs="Arial"/>
          <w:color w:val="auto"/>
          <w:sz w:val="20"/>
        </w:rPr>
        <w:t>5 - ostatní (koksárenský atd.)</w:t>
      </w:r>
      <w:r w:rsidRPr="00417DB7">
        <w:rPr>
          <w:rFonts w:ascii="Arial" w:hAnsi="Arial" w:cs="Arial"/>
          <w:sz w:val="20"/>
          <w:szCs w:val="18"/>
        </w:rPr>
        <w:br/>
      </w:r>
      <w:r w:rsidRPr="00417DB7">
        <w:rPr>
          <w:rStyle w:val="fontstyle21"/>
          <w:rFonts w:ascii="Arial" w:hAnsi="Arial" w:cs="Arial"/>
          <w:color w:val="auto"/>
          <w:sz w:val="20"/>
        </w:rPr>
        <w:t>příklad: připojení budovy na zásobník s</w:t>
      </w:r>
      <w:r w:rsidR="009B02C6">
        <w:rPr>
          <w:rStyle w:val="fontstyle21"/>
          <w:rFonts w:ascii="Arial" w:hAnsi="Arial" w:cs="Arial"/>
          <w:color w:val="auto"/>
          <w:sz w:val="20"/>
        </w:rPr>
        <w:t> </w:t>
      </w:r>
      <w:r w:rsidRPr="00417DB7">
        <w:rPr>
          <w:rStyle w:val="fontstyle21"/>
          <w:rFonts w:ascii="Arial" w:hAnsi="Arial" w:cs="Arial"/>
          <w:color w:val="auto"/>
          <w:sz w:val="20"/>
        </w:rPr>
        <w:t>propanem</w:t>
      </w:r>
      <w:r w:rsidR="009B02C6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21"/>
          <w:rFonts w:ascii="Arial" w:hAnsi="Arial" w:cs="Arial"/>
          <w:color w:val="auto"/>
          <w:sz w:val="20"/>
        </w:rPr>
        <w:t>= 21</w:t>
      </w:r>
    </w:p>
    <w:p w:rsidR="009B02C6" w:rsidRDefault="007F6A01" w:rsidP="009B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417DB7">
        <w:rPr>
          <w:rStyle w:val="fontstyle21"/>
          <w:rFonts w:ascii="Arial" w:hAnsi="Arial" w:cs="Arial"/>
          <w:color w:val="auto"/>
          <w:sz w:val="20"/>
        </w:rPr>
        <w:lastRenderedPageBreak/>
        <w:t>3x – lokální síť nebo zásobník plynu s</w:t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> </w:t>
      </w:r>
      <w:r w:rsidRPr="00417DB7">
        <w:rPr>
          <w:rStyle w:val="fontstyle21"/>
          <w:rFonts w:ascii="Arial" w:hAnsi="Arial" w:cs="Arial"/>
          <w:color w:val="auto"/>
          <w:sz w:val="20"/>
        </w:rPr>
        <w:t>rozvodem</w:t>
      </w:r>
      <w:r w:rsidR="005C436D" w:rsidRPr="00417DB7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21"/>
          <w:rFonts w:ascii="Arial" w:hAnsi="Arial" w:cs="Arial"/>
          <w:color w:val="auto"/>
          <w:sz w:val="20"/>
        </w:rPr>
        <w:t>pro</w:t>
      </w:r>
      <w:r w:rsidR="002A217A">
        <w:rPr>
          <w:rStyle w:val="fontstyle21"/>
          <w:rFonts w:ascii="Arial" w:hAnsi="Arial" w:cs="Arial"/>
          <w:color w:val="auto"/>
          <w:sz w:val="20"/>
        </w:rPr>
        <w:br/>
        <w:t xml:space="preserve">       </w:t>
      </w:r>
      <w:r w:rsidRPr="00417DB7">
        <w:rPr>
          <w:rStyle w:val="fontstyle21"/>
          <w:rFonts w:ascii="Arial" w:hAnsi="Arial" w:cs="Arial"/>
          <w:color w:val="auto"/>
          <w:sz w:val="20"/>
        </w:rPr>
        <w:t xml:space="preserve"> více odběratelů (více budov, obec, několik obcí)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21"/>
          <w:rFonts w:ascii="Arial" w:hAnsi="Arial" w:cs="Arial"/>
          <w:color w:val="auto"/>
          <w:sz w:val="20"/>
        </w:rPr>
        <w:t xml:space="preserve">        </w:t>
      </w:r>
      <w:r w:rsidRPr="00417DB7">
        <w:rPr>
          <w:rStyle w:val="fontstyle21"/>
          <w:rFonts w:ascii="Arial" w:hAnsi="Arial" w:cs="Arial"/>
          <w:color w:val="auto"/>
          <w:sz w:val="20"/>
        </w:rPr>
        <w:t>1 - LPG (propan, butan a jejich směsi)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21"/>
          <w:rFonts w:ascii="Arial" w:hAnsi="Arial" w:cs="Arial"/>
          <w:color w:val="auto"/>
          <w:sz w:val="20"/>
        </w:rPr>
        <w:t xml:space="preserve">        </w:t>
      </w:r>
      <w:r w:rsidRPr="00417DB7">
        <w:rPr>
          <w:rStyle w:val="fontstyle21"/>
          <w:rFonts w:ascii="Arial" w:hAnsi="Arial" w:cs="Arial"/>
          <w:color w:val="auto"/>
          <w:sz w:val="20"/>
        </w:rPr>
        <w:t>2 - CNG (stlačený zemní plyn)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21"/>
          <w:rFonts w:ascii="Arial" w:hAnsi="Arial" w:cs="Arial"/>
          <w:color w:val="auto"/>
          <w:sz w:val="20"/>
        </w:rPr>
        <w:t xml:space="preserve">        </w:t>
      </w:r>
      <w:r w:rsidRPr="00417DB7">
        <w:rPr>
          <w:rStyle w:val="fontstyle21"/>
          <w:rFonts w:ascii="Arial" w:hAnsi="Arial" w:cs="Arial"/>
          <w:color w:val="auto"/>
          <w:sz w:val="20"/>
        </w:rPr>
        <w:t>3 - bioplyn, skládkový plyn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21"/>
          <w:rFonts w:ascii="Arial" w:hAnsi="Arial" w:cs="Arial"/>
          <w:color w:val="auto"/>
          <w:sz w:val="20"/>
        </w:rPr>
        <w:t xml:space="preserve">        </w:t>
      </w:r>
      <w:r w:rsidRPr="00417DB7">
        <w:rPr>
          <w:rStyle w:val="fontstyle21"/>
          <w:rFonts w:ascii="Arial" w:hAnsi="Arial" w:cs="Arial"/>
          <w:color w:val="auto"/>
          <w:sz w:val="20"/>
        </w:rPr>
        <w:t>4 - degazační (důlní) plyn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21"/>
          <w:rFonts w:ascii="Arial" w:hAnsi="Arial" w:cs="Arial"/>
          <w:color w:val="auto"/>
          <w:sz w:val="20"/>
        </w:rPr>
        <w:t xml:space="preserve">        </w:t>
      </w:r>
      <w:r w:rsidRPr="00417DB7">
        <w:rPr>
          <w:rStyle w:val="fontstyle21"/>
          <w:rFonts w:ascii="Arial" w:hAnsi="Arial" w:cs="Arial"/>
          <w:color w:val="auto"/>
          <w:sz w:val="20"/>
        </w:rPr>
        <w:t>5 - ostatní (koksárenský atd.)</w:t>
      </w:r>
      <w:r w:rsidRPr="00417DB7">
        <w:rPr>
          <w:rFonts w:ascii="Arial" w:hAnsi="Arial" w:cs="Arial"/>
          <w:sz w:val="20"/>
          <w:szCs w:val="18"/>
        </w:rPr>
        <w:br/>
      </w:r>
      <w:r w:rsidRPr="00417DB7">
        <w:rPr>
          <w:rStyle w:val="fontstyle21"/>
          <w:rFonts w:ascii="Arial" w:hAnsi="Arial" w:cs="Arial"/>
          <w:color w:val="auto"/>
          <w:sz w:val="20"/>
        </w:rPr>
        <w:t>příklad: připojení budov na zásobník s</w:t>
      </w:r>
      <w:r w:rsidR="009B02C6">
        <w:rPr>
          <w:rStyle w:val="fontstyle21"/>
          <w:rFonts w:ascii="Arial" w:hAnsi="Arial" w:cs="Arial"/>
          <w:color w:val="auto"/>
          <w:sz w:val="20"/>
        </w:rPr>
        <w:t> </w:t>
      </w:r>
      <w:r w:rsidRPr="00417DB7">
        <w:rPr>
          <w:rStyle w:val="fontstyle21"/>
          <w:rFonts w:ascii="Arial" w:hAnsi="Arial" w:cs="Arial"/>
          <w:color w:val="auto"/>
          <w:sz w:val="20"/>
        </w:rPr>
        <w:t>bioplynem</w:t>
      </w:r>
      <w:r w:rsidR="009B02C6">
        <w:rPr>
          <w:rStyle w:val="fontstyle2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21"/>
          <w:rFonts w:ascii="Arial" w:hAnsi="Arial" w:cs="Arial"/>
          <w:color w:val="auto"/>
          <w:sz w:val="20"/>
        </w:rPr>
        <w:t>= 33</w:t>
      </w:r>
    </w:p>
    <w:p w:rsidR="002A217A" w:rsidRDefault="007F6A01" w:rsidP="009B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21"/>
          <w:rFonts w:ascii="Arial" w:hAnsi="Arial" w:cs="Arial"/>
          <w:color w:val="auto"/>
          <w:sz w:val="20"/>
        </w:rPr>
      </w:pPr>
      <w:r w:rsidRPr="00417DB7">
        <w:rPr>
          <w:rStyle w:val="fontstyle21"/>
          <w:rFonts w:ascii="Arial" w:hAnsi="Arial" w:cs="Arial"/>
          <w:color w:val="auto"/>
          <w:sz w:val="20"/>
        </w:rPr>
        <w:t>40 – bez přívodu plynu</w:t>
      </w:r>
    </w:p>
    <w:p w:rsidR="002A217A" w:rsidRDefault="00267387" w:rsidP="009B02C6">
      <w:pPr>
        <w:spacing w:before="120" w:after="0" w:line="240" w:lineRule="auto"/>
        <w:rPr>
          <w:rStyle w:val="fontstyle1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ř.07</w:t>
      </w:r>
      <w:proofErr w:type="gramEnd"/>
      <w:r w:rsidRPr="009B02C6">
        <w:rPr>
          <w:rStyle w:val="fontstyle1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 Uvede se kód charakterizující způsob vytápění. Kód je třístupňový:</w:t>
      </w:r>
    </w:p>
    <w:p w:rsidR="006C27B3" w:rsidRDefault="00267387" w:rsidP="006C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1. stupeň - typ vytápění: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1 - centrální domovní (kotel v budově)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2 - centrální dálkové (kotel mimo budovu)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3 - lokální (kotel nebo jiné topidlo v bytě)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4 - bez topení</w:t>
      </w:r>
    </w:p>
    <w:p w:rsidR="006C27B3" w:rsidRDefault="00267387" w:rsidP="006C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2. stupeň - hlavní způsob vytápění: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0 - není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1 - zemní plyn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2 - uhlí (hnědé, černé, lignit, brikety, koks)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3 - dřevo, dřevěné brikety a ostatní biomasa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4 - dřevěné a rostlinné pelety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5 - elektřina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6 - tepelné čerpadlo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7 - solární kolektory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8 - kapalná paliva (nafta, LTO, TTO atd.)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9 - jiné (LPG, CNG, bioplyn, ostatní plyny atd.)</w:t>
      </w:r>
    </w:p>
    <w:p w:rsidR="002A217A" w:rsidRDefault="00267387" w:rsidP="006C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 xml:space="preserve">3. stupeň - doplňkový způsob vytápění, číslování </w:t>
      </w:r>
      <w:r w:rsidR="0059008F">
        <w:rPr>
          <w:rStyle w:val="fontstyle11"/>
          <w:rFonts w:ascii="Arial" w:hAnsi="Arial" w:cs="Arial"/>
          <w:color w:val="auto"/>
          <w:sz w:val="20"/>
        </w:rPr>
        <w:t xml:space="preserve">je </w:t>
      </w:r>
      <w:r w:rsidRPr="00417DB7">
        <w:rPr>
          <w:rStyle w:val="fontstyle11"/>
          <w:rFonts w:ascii="Arial" w:hAnsi="Arial" w:cs="Arial"/>
          <w:color w:val="auto"/>
          <w:sz w:val="20"/>
        </w:rPr>
        <w:t>stejné jako ve 2. stupni.</w:t>
      </w:r>
    </w:p>
    <w:p w:rsidR="002A217A" w:rsidRDefault="00267387" w:rsidP="006C27B3">
      <w:pPr>
        <w:spacing w:before="120" w:after="0" w:line="240" w:lineRule="auto"/>
        <w:rPr>
          <w:rStyle w:val="fontstyle1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ř.08</w:t>
      </w:r>
      <w:proofErr w:type="gramEnd"/>
      <w:r w:rsidRPr="009B02C6">
        <w:rPr>
          <w:rStyle w:val="fontstyle1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 Uvede se kód využití rodinného domu (všechny tři typy), formy výstavby bytového domu a druhu bytové </w:t>
      </w:r>
      <w:proofErr w:type="spellStart"/>
      <w:r w:rsidRPr="00417DB7">
        <w:rPr>
          <w:rStyle w:val="fontstyle11"/>
          <w:rFonts w:ascii="Arial" w:hAnsi="Arial" w:cs="Arial"/>
          <w:color w:val="auto"/>
          <w:sz w:val="20"/>
        </w:rPr>
        <w:t>stavby</w:t>
      </w:r>
      <w:r w:rsidRPr="00417DB7">
        <w:rPr>
          <w:rStyle w:val="fontstyle11"/>
          <w:rFonts w:ascii="Arial" w:hAnsi="Arial" w:cs="Arial"/>
          <w:color w:val="auto"/>
          <w:sz w:val="20"/>
          <w:vertAlign w:val="superscript"/>
        </w:rPr>
        <w:t>x</w:t>
      </w:r>
      <w:proofErr w:type="spellEnd"/>
      <w:r w:rsidRPr="00417DB7">
        <w:rPr>
          <w:rStyle w:val="fontstyle11"/>
          <w:rFonts w:ascii="Arial" w:hAnsi="Arial" w:cs="Arial"/>
          <w:color w:val="auto"/>
          <w:sz w:val="20"/>
        </w:rPr>
        <w:t>):</w:t>
      </w:r>
    </w:p>
    <w:p w:rsidR="006B5635" w:rsidRPr="00417DB7" w:rsidRDefault="006B5635" w:rsidP="004A1EB1">
      <w:pPr>
        <w:spacing w:line="240" w:lineRule="auto"/>
        <w:rPr>
          <w:rStyle w:val="fontstyle11"/>
          <w:rFonts w:ascii="Arial" w:hAnsi="Arial" w:cs="Arial"/>
          <w:color w:val="auto"/>
          <w:sz w:val="20"/>
        </w:rPr>
        <w:sectPr w:rsidR="006B5635" w:rsidRPr="00417DB7" w:rsidSect="0029056C">
          <w:type w:val="continuous"/>
          <w:pgSz w:w="11907" w:h="16840" w:code="9"/>
          <w:pgMar w:top="680" w:right="680" w:bottom="680" w:left="680" w:header="397" w:footer="397" w:gutter="0"/>
          <w:cols w:space="708"/>
          <w:noEndnote/>
          <w:docGrid w:linePitch="299"/>
        </w:sectPr>
      </w:pPr>
    </w:p>
    <w:p w:rsidR="005962C5" w:rsidRDefault="00267387" w:rsidP="00AD26F1">
      <w:pP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dokončený rodinný dům</w:t>
      </w:r>
      <w:r w:rsidR="006B5635" w:rsidRPr="00417DB7">
        <w:rPr>
          <w:rStyle w:val="fontstyle11"/>
          <w:rFonts w:ascii="Arial" w:hAnsi="Arial" w:cs="Arial"/>
          <w:color w:val="auto"/>
          <w:sz w:val="20"/>
        </w:rPr>
        <w:t xml:space="preserve"> </w:t>
      </w:r>
      <w:proofErr w:type="spellStart"/>
      <w:r w:rsidRPr="00417DB7">
        <w:rPr>
          <w:rStyle w:val="fontstyle11"/>
          <w:rFonts w:ascii="Arial" w:hAnsi="Arial" w:cs="Arial"/>
          <w:color w:val="auto"/>
          <w:sz w:val="20"/>
          <w:vertAlign w:val="superscript"/>
        </w:rPr>
        <w:t>xx</w:t>
      </w:r>
      <w:proofErr w:type="spellEnd"/>
      <w:r w:rsidRPr="00417DB7">
        <w:rPr>
          <w:rStyle w:val="fontstyle11"/>
          <w:rFonts w:ascii="Arial" w:hAnsi="Arial" w:cs="Arial"/>
          <w:color w:val="auto"/>
          <w:sz w:val="20"/>
        </w:rPr>
        <w:t>):</w:t>
      </w:r>
    </w:p>
    <w:p w:rsidR="002A217A" w:rsidRDefault="00267387" w:rsidP="006C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1 - pro vlastní potřebu stavebníka</w:t>
      </w:r>
      <w:r w:rsidR="006C27B3">
        <w:rPr>
          <w:rStyle w:val="fontstyle11"/>
          <w:rFonts w:ascii="Arial" w:hAnsi="Arial" w:cs="Arial"/>
          <w:color w:val="auto"/>
          <w:sz w:val="20"/>
        </w:rPr>
        <w:br/>
      </w:r>
      <w:r w:rsidRPr="00417DB7">
        <w:rPr>
          <w:rStyle w:val="fontstyle11"/>
          <w:rFonts w:ascii="Arial" w:hAnsi="Arial" w:cs="Arial"/>
          <w:color w:val="auto"/>
          <w:sz w:val="20"/>
        </w:rPr>
        <w:t>2 - pro prodej</w:t>
      </w:r>
      <w:r w:rsidR="006C27B3">
        <w:rPr>
          <w:rStyle w:val="fontstyle11"/>
          <w:rFonts w:ascii="Arial" w:hAnsi="Arial" w:cs="Arial"/>
          <w:color w:val="auto"/>
          <w:sz w:val="20"/>
        </w:rPr>
        <w:br/>
      </w:r>
      <w:r w:rsidRPr="00417DB7">
        <w:rPr>
          <w:rStyle w:val="fontstyle11"/>
          <w:rFonts w:ascii="Arial" w:hAnsi="Arial" w:cs="Arial"/>
          <w:color w:val="auto"/>
          <w:sz w:val="20"/>
        </w:rPr>
        <w:t>3 - pro pronájem</w:t>
      </w:r>
    </w:p>
    <w:p w:rsidR="002A217A" w:rsidRDefault="00267387" w:rsidP="006C27B3">
      <w:pPr>
        <w:spacing w:before="120" w:after="0" w:line="240" w:lineRule="auto"/>
        <w:rPr>
          <w:rStyle w:val="fontstyle1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ř.09</w:t>
      </w:r>
      <w:proofErr w:type="gramEnd"/>
      <w:r w:rsidRPr="009B02C6">
        <w:rPr>
          <w:rStyle w:val="fontstyle1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 Uvede se kód energetické třídy náročnosti u nové budovy:</w:t>
      </w:r>
    </w:p>
    <w:p w:rsidR="002A217A" w:rsidRDefault="00267387" w:rsidP="001D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A - mimořádně úsporná</w:t>
      </w:r>
      <w:r w:rsidR="001D09B0">
        <w:rPr>
          <w:rStyle w:val="fontstyle11"/>
          <w:rFonts w:ascii="Arial" w:hAnsi="Arial" w:cs="Arial"/>
          <w:color w:val="auto"/>
          <w:sz w:val="20"/>
        </w:rPr>
        <w:br/>
      </w:r>
      <w:r w:rsidRPr="00417DB7">
        <w:rPr>
          <w:rStyle w:val="fontstyle11"/>
          <w:rFonts w:ascii="Arial" w:hAnsi="Arial" w:cs="Arial"/>
          <w:color w:val="auto"/>
          <w:sz w:val="20"/>
        </w:rPr>
        <w:t>B - velmi úsporná</w:t>
      </w:r>
      <w:r w:rsidR="001D09B0">
        <w:rPr>
          <w:rStyle w:val="fontstyle11"/>
          <w:rFonts w:ascii="Arial" w:hAnsi="Arial" w:cs="Arial"/>
          <w:color w:val="auto"/>
          <w:sz w:val="20"/>
        </w:rPr>
        <w:br/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C </w:t>
      </w:r>
      <w:r w:rsidR="006C27B3">
        <w:rPr>
          <w:rStyle w:val="fontstyle11"/>
          <w:rFonts w:ascii="Arial" w:hAnsi="Arial" w:cs="Arial"/>
          <w:color w:val="auto"/>
          <w:sz w:val="20"/>
        </w:rPr>
        <w:t>-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 úsporná</w:t>
      </w:r>
    </w:p>
    <w:p w:rsidR="00730F6C" w:rsidRDefault="00267387" w:rsidP="00AD26F1">
      <w:pPr>
        <w:spacing w:before="120" w:after="0" w:line="240" w:lineRule="auto"/>
        <w:rPr>
          <w:rStyle w:val="fontstyle1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ř.10</w:t>
      </w:r>
      <w:proofErr w:type="gramEnd"/>
      <w:r w:rsidRPr="009B02C6">
        <w:rPr>
          <w:rStyle w:val="fontstyle11"/>
          <w:rFonts w:ascii="Arial" w:hAnsi="Arial" w:cs="Arial"/>
          <w:b/>
          <w:color w:val="auto"/>
          <w:sz w:val="20"/>
        </w:rPr>
        <w:t>: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 Uvede se kód materiálu hlavních nosných prvků staveb:</w:t>
      </w:r>
    </w:p>
    <w:p w:rsidR="001D09B0" w:rsidRDefault="00267387" w:rsidP="001D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Cihly, tvárnice a cihlové bloky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11 - cihly pálené (plné nebo dutinové)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12 - pórobetonové tvárnice (bílé nebo šedé)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13 - </w:t>
      </w:r>
      <w:proofErr w:type="spellStart"/>
      <w:r w:rsidRPr="00417DB7">
        <w:rPr>
          <w:rStyle w:val="fontstyle11"/>
          <w:rFonts w:ascii="Arial" w:hAnsi="Arial" w:cs="Arial"/>
          <w:color w:val="auto"/>
          <w:sz w:val="20"/>
        </w:rPr>
        <w:t>liapor</w:t>
      </w:r>
      <w:proofErr w:type="spellEnd"/>
      <w:r w:rsidRPr="00417DB7">
        <w:rPr>
          <w:rStyle w:val="fontstyle11"/>
          <w:rFonts w:ascii="Arial" w:hAnsi="Arial" w:cs="Arial"/>
          <w:color w:val="auto"/>
          <w:sz w:val="20"/>
        </w:rPr>
        <w:t xml:space="preserve"> tvárnice (</w:t>
      </w:r>
      <w:proofErr w:type="spellStart"/>
      <w:r w:rsidRPr="00417DB7">
        <w:rPr>
          <w:rStyle w:val="fontstyle11"/>
          <w:rFonts w:ascii="Arial" w:hAnsi="Arial" w:cs="Arial"/>
          <w:color w:val="auto"/>
          <w:sz w:val="20"/>
        </w:rPr>
        <w:t>keramzit</w:t>
      </w:r>
      <w:proofErr w:type="spellEnd"/>
      <w:r w:rsidRPr="00417DB7">
        <w:rPr>
          <w:rStyle w:val="fontstyle11"/>
          <w:rFonts w:ascii="Arial" w:hAnsi="Arial" w:cs="Arial"/>
          <w:color w:val="auto"/>
          <w:sz w:val="20"/>
        </w:rPr>
        <w:t>)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14 - cihly vápenopískové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15 - betonové tvárnice s</w:t>
      </w:r>
      <w:r w:rsidR="001D09B0">
        <w:rPr>
          <w:rStyle w:val="fontstyle11"/>
          <w:rFonts w:ascii="Arial" w:hAnsi="Arial" w:cs="Arial"/>
          <w:color w:val="auto"/>
          <w:sz w:val="20"/>
        </w:rPr>
        <w:t> </w:t>
      </w:r>
      <w:r w:rsidRPr="00417DB7">
        <w:rPr>
          <w:rStyle w:val="fontstyle11"/>
          <w:rFonts w:ascii="Arial" w:hAnsi="Arial" w:cs="Arial"/>
          <w:color w:val="auto"/>
          <w:sz w:val="20"/>
        </w:rPr>
        <w:t>izolací</w:t>
      </w:r>
    </w:p>
    <w:p w:rsidR="001D09B0" w:rsidRDefault="00267387" w:rsidP="001D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Stěnové panely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41 - beton </w:t>
      </w:r>
      <w:r w:rsidR="00AD26F1">
        <w:rPr>
          <w:rStyle w:val="fontstyle11"/>
          <w:rFonts w:ascii="Arial" w:hAnsi="Arial" w:cs="Arial"/>
          <w:color w:val="auto"/>
          <w:sz w:val="20"/>
        </w:rPr>
        <w:t xml:space="preserve">a </w:t>
      </w:r>
      <w:r w:rsidRPr="00417DB7">
        <w:rPr>
          <w:rStyle w:val="fontstyle11"/>
          <w:rFonts w:ascii="Arial" w:hAnsi="Arial" w:cs="Arial"/>
          <w:color w:val="auto"/>
          <w:sz w:val="20"/>
        </w:rPr>
        <w:t>železobeton</w:t>
      </w:r>
      <w:r w:rsidRPr="00417DB7">
        <w:rPr>
          <w:rFonts w:ascii="Arial" w:hAnsi="Arial" w:cs="Arial"/>
          <w:sz w:val="20"/>
          <w:szCs w:val="18"/>
        </w:rPr>
        <w:br/>
      </w:r>
      <w:r w:rsidR="00BB2DD6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42 - ostatní (s výjimkou dřeva, viz 65</w:t>
      </w:r>
      <w:r w:rsidR="00AD26F1">
        <w:rPr>
          <w:rStyle w:val="fontstyle11"/>
          <w:rFonts w:ascii="Arial" w:hAnsi="Arial" w:cs="Arial"/>
          <w:color w:val="auto"/>
          <w:sz w:val="20"/>
        </w:rPr>
        <w:t>; upřesněte v komentáři</w:t>
      </w:r>
      <w:r w:rsidRPr="00417DB7">
        <w:rPr>
          <w:rStyle w:val="fontstyle11"/>
          <w:rFonts w:ascii="Arial" w:hAnsi="Arial" w:cs="Arial"/>
          <w:color w:val="auto"/>
          <w:sz w:val="20"/>
        </w:rPr>
        <w:t>)</w:t>
      </w:r>
    </w:p>
    <w:p w:rsidR="001D09B0" w:rsidRDefault="00267387" w:rsidP="001D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Dřevo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61 - sruby a roubenky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62 - lehký rámový skelet (panelová montáž)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63 - lehký rámový skelet (staveništní montáž)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64 - těžký skelet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65 - panely z masivního dřeva</w:t>
      </w:r>
    </w:p>
    <w:p w:rsidR="006C27B3" w:rsidRDefault="00267387" w:rsidP="001D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Style w:val="fontstyle11"/>
          <w:rFonts w:ascii="Arial" w:hAnsi="Arial" w:cs="Arial"/>
          <w:color w:val="auto"/>
          <w:sz w:val="20"/>
        </w:rPr>
      </w:pPr>
      <w:r w:rsidRPr="00417DB7">
        <w:rPr>
          <w:rStyle w:val="fontstyle11"/>
          <w:rFonts w:ascii="Arial" w:hAnsi="Arial" w:cs="Arial"/>
          <w:color w:val="auto"/>
          <w:sz w:val="20"/>
        </w:rPr>
        <w:t>Jiné materiály a kombinace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>71 - ocel</w:t>
      </w:r>
      <w:r w:rsidRPr="00417DB7">
        <w:rPr>
          <w:rFonts w:ascii="Arial" w:hAnsi="Arial" w:cs="Arial"/>
          <w:sz w:val="20"/>
          <w:szCs w:val="18"/>
        </w:rPr>
        <w:br/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  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72 </w:t>
      </w:r>
      <w:r w:rsidR="00AD26F1">
        <w:rPr>
          <w:rStyle w:val="fontstyle11"/>
          <w:rFonts w:ascii="Arial" w:hAnsi="Arial" w:cs="Arial"/>
          <w:color w:val="auto"/>
          <w:sz w:val="20"/>
        </w:rPr>
        <w:t>-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 ostatní</w:t>
      </w:r>
      <w:r w:rsidR="00AD26F1">
        <w:rPr>
          <w:rStyle w:val="fontstyle11"/>
          <w:rFonts w:ascii="Arial" w:hAnsi="Arial" w:cs="Arial"/>
          <w:color w:val="auto"/>
          <w:sz w:val="20"/>
        </w:rPr>
        <w:t xml:space="preserve"> (upřesněte v komentáři)</w:t>
      </w:r>
    </w:p>
    <w:p w:rsidR="00AD26F1" w:rsidRPr="00AD26F1" w:rsidRDefault="00AD26F1" w:rsidP="006C27B3">
      <w:pPr>
        <w:spacing w:before="120" w:after="120" w:line="240" w:lineRule="auto"/>
        <w:rPr>
          <w:rStyle w:val="fontstyle01"/>
          <w:rFonts w:ascii="Arial" w:hAnsi="Arial" w:cs="Arial"/>
          <w:b w:val="0"/>
          <w:color w:val="auto"/>
          <w:szCs w:val="18"/>
        </w:rPr>
      </w:pPr>
      <w:proofErr w:type="gramStart"/>
      <w:r>
        <w:rPr>
          <w:rStyle w:val="fontstyle01"/>
          <w:rFonts w:ascii="Arial" w:hAnsi="Arial" w:cs="Arial"/>
          <w:color w:val="auto"/>
          <w:szCs w:val="18"/>
          <w:u w:val="single"/>
        </w:rPr>
        <w:t>ř.11</w:t>
      </w:r>
      <w:proofErr w:type="gramEnd"/>
      <w:r>
        <w:rPr>
          <w:rStyle w:val="fontstyle01"/>
          <w:rFonts w:ascii="Arial" w:hAnsi="Arial" w:cs="Arial"/>
          <w:color w:val="auto"/>
          <w:szCs w:val="18"/>
          <w:u w:val="single"/>
        </w:rPr>
        <w:t>: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Ubytovací jednotkou</w:t>
      </w:r>
      <w:r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se rozumí ubytovací jednotka v zařízení sociálních služeb, určená k trvalému bydlení nebo jednotlivý pokoj</w:t>
      </w:r>
      <w:r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nebo soubor místnosti, které svým stavebn</w:t>
      </w:r>
      <w:r>
        <w:rPr>
          <w:rStyle w:val="fontstyle01"/>
          <w:rFonts w:ascii="Arial" w:hAnsi="Arial" w:cs="Arial"/>
          <w:b w:val="0"/>
          <w:color w:val="auto"/>
          <w:szCs w:val="18"/>
        </w:rPr>
        <w:t>ě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technickým uspořádáním a vybavením </w:t>
      </w:r>
      <w:r w:rsidR="007C5FAC" w:rsidRPr="00AD26F1">
        <w:rPr>
          <w:rStyle w:val="fontstyle01"/>
          <w:rFonts w:ascii="Arial" w:hAnsi="Arial" w:cs="Arial"/>
          <w:b w:val="0"/>
          <w:color w:val="auto"/>
          <w:szCs w:val="18"/>
        </w:rPr>
        <w:t>splňují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požadavky na </w:t>
      </w:r>
      <w:r w:rsidR="007C5FAC" w:rsidRPr="00AD26F1">
        <w:rPr>
          <w:rStyle w:val="fontstyle01"/>
          <w:rFonts w:ascii="Arial" w:hAnsi="Arial" w:cs="Arial"/>
          <w:b w:val="0"/>
          <w:color w:val="auto"/>
          <w:szCs w:val="18"/>
        </w:rPr>
        <w:t>přechodné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ubytování a jsou</w:t>
      </w:r>
      <w:r w:rsidR="007C5FAC"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k tomuto </w:t>
      </w:r>
      <w:r w:rsidR="007C5FAC" w:rsidRPr="00AD26F1">
        <w:rPr>
          <w:rStyle w:val="fontstyle01"/>
          <w:rFonts w:ascii="Arial" w:hAnsi="Arial" w:cs="Arial"/>
          <w:b w:val="0"/>
          <w:color w:val="auto"/>
          <w:szCs w:val="18"/>
        </w:rPr>
        <w:t>účelu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="007C5FAC" w:rsidRPr="00AD26F1">
        <w:rPr>
          <w:rStyle w:val="fontstyle01"/>
          <w:rFonts w:ascii="Arial" w:hAnsi="Arial" w:cs="Arial"/>
          <w:b w:val="0"/>
          <w:color w:val="auto"/>
          <w:szCs w:val="18"/>
        </w:rPr>
        <w:t>určeny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.</w:t>
      </w:r>
    </w:p>
    <w:p w:rsidR="00AD26F1" w:rsidRDefault="007C5FAC" w:rsidP="00AD26F1">
      <w:pPr>
        <w:spacing w:after="120" w:line="240" w:lineRule="auto"/>
        <w:rPr>
          <w:rStyle w:val="fontstyle01"/>
          <w:rFonts w:ascii="Arial" w:hAnsi="Arial" w:cs="Arial"/>
          <w:color w:val="auto"/>
          <w:szCs w:val="18"/>
          <w:u w:val="single"/>
        </w:rPr>
      </w:pPr>
      <w:proofErr w:type="gramStart"/>
      <w:r w:rsidRPr="007C5FAC">
        <w:rPr>
          <w:rStyle w:val="fontstyle01"/>
          <w:rFonts w:ascii="Arial" w:hAnsi="Arial" w:cs="Arial"/>
          <w:color w:val="auto"/>
          <w:szCs w:val="18"/>
        </w:rPr>
        <w:t>ř.</w:t>
      </w:r>
      <w:r w:rsidR="00AD26F1" w:rsidRPr="007C5FAC">
        <w:rPr>
          <w:rStyle w:val="fontstyle01"/>
          <w:rFonts w:ascii="Arial" w:hAnsi="Arial" w:cs="Arial"/>
          <w:color w:val="auto"/>
          <w:szCs w:val="18"/>
        </w:rPr>
        <w:t>12</w:t>
      </w:r>
      <w:proofErr w:type="gramEnd"/>
      <w:r w:rsidR="00AD26F1" w:rsidRPr="007C5FAC">
        <w:rPr>
          <w:rStyle w:val="fontstyle01"/>
          <w:rFonts w:ascii="Arial" w:hAnsi="Arial" w:cs="Arial"/>
          <w:color w:val="auto"/>
          <w:szCs w:val="18"/>
        </w:rPr>
        <w:t>: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Byty s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veřejnou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podporou jsou takové byty, které jsou užívané na základ</w:t>
      </w:r>
      <w:r>
        <w:rPr>
          <w:rStyle w:val="fontstyle01"/>
          <w:rFonts w:ascii="Arial" w:hAnsi="Arial" w:cs="Arial"/>
          <w:b w:val="0"/>
          <w:color w:val="auto"/>
          <w:szCs w:val="18"/>
        </w:rPr>
        <w:t>ě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nájemní smlouvy a byly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pořízené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s</w:t>
      </w:r>
      <w:r>
        <w:rPr>
          <w:rStyle w:val="fontstyle01"/>
          <w:rFonts w:ascii="Arial" w:hAnsi="Arial" w:cs="Arial"/>
          <w:b w:val="0"/>
          <w:color w:val="auto"/>
          <w:szCs w:val="18"/>
        </w:rPr>
        <w:t> 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>podporou</w:t>
      </w:r>
      <w:r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veřejných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 xml:space="preserve"> </w:t>
      </w:r>
      <w:r w:rsidRPr="00AD26F1">
        <w:rPr>
          <w:rStyle w:val="fontstyle01"/>
          <w:rFonts w:ascii="Arial" w:hAnsi="Arial" w:cs="Arial"/>
          <w:b w:val="0"/>
          <w:color w:val="auto"/>
          <w:szCs w:val="18"/>
        </w:rPr>
        <w:t>zdrojů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>, tj. státu, m</w:t>
      </w:r>
      <w:r>
        <w:rPr>
          <w:rStyle w:val="fontstyle01"/>
          <w:rFonts w:ascii="Arial" w:hAnsi="Arial" w:cs="Arial"/>
          <w:b w:val="0"/>
          <w:color w:val="auto"/>
          <w:szCs w:val="18"/>
        </w:rPr>
        <w:t>ě</w:t>
      </w:r>
      <w:r w:rsidR="00AD26F1" w:rsidRPr="00AD26F1">
        <w:rPr>
          <w:rStyle w:val="fontstyle01"/>
          <w:rFonts w:ascii="Arial" w:hAnsi="Arial" w:cs="Arial"/>
          <w:b w:val="0"/>
          <w:color w:val="auto"/>
          <w:szCs w:val="18"/>
        </w:rPr>
        <w:t>st a obcí.</w:t>
      </w:r>
    </w:p>
    <w:p w:rsidR="00730F6C" w:rsidRPr="00AD26F1" w:rsidRDefault="00267387" w:rsidP="009B02C6">
      <w:pPr>
        <w:keepNext/>
        <w:spacing w:after="120" w:line="240" w:lineRule="auto"/>
        <w:rPr>
          <w:rStyle w:val="fontstyle01"/>
          <w:rFonts w:ascii="Arial" w:hAnsi="Arial" w:cs="Arial"/>
          <w:color w:val="auto"/>
          <w:szCs w:val="18"/>
          <w:u w:val="single"/>
        </w:rPr>
      </w:pPr>
      <w:r w:rsidRPr="00AD26F1">
        <w:rPr>
          <w:rStyle w:val="fontstyle01"/>
          <w:rFonts w:ascii="Arial" w:hAnsi="Arial" w:cs="Arial"/>
          <w:color w:val="auto"/>
          <w:szCs w:val="18"/>
          <w:u w:val="single"/>
        </w:rPr>
        <w:lastRenderedPageBreak/>
        <w:t>191</w:t>
      </w:r>
    </w:p>
    <w:p w:rsidR="00730F6C" w:rsidRDefault="00267387" w:rsidP="00730F6C">
      <w:pPr>
        <w:spacing w:after="60" w:line="240" w:lineRule="auto"/>
        <w:rPr>
          <w:rStyle w:val="fontstyle1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sl.1</w:t>
      </w:r>
      <w:r w:rsidRPr="009B02C6">
        <w:rPr>
          <w:rStyle w:val="fontstyle11"/>
          <w:rFonts w:ascii="Arial" w:hAnsi="Arial" w:cs="Arial"/>
          <w:b/>
          <w:color w:val="auto"/>
          <w:sz w:val="20"/>
        </w:rPr>
        <w:t>:</w:t>
      </w:r>
      <w:proofErr w:type="gramEnd"/>
      <w:r w:rsidRPr="00417DB7">
        <w:rPr>
          <w:rStyle w:val="fontstyle11"/>
          <w:rFonts w:ascii="Arial" w:hAnsi="Arial" w:cs="Arial"/>
          <w:color w:val="auto"/>
          <w:sz w:val="20"/>
        </w:rPr>
        <w:t xml:space="preserve"> Počet bytů celkem podle jednotlivých typů bytu (ř.</w:t>
      </w:r>
      <w:r w:rsidR="00E57C44">
        <w:rPr>
          <w:rStyle w:val="fontstyle1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11"/>
          <w:rFonts w:ascii="Arial" w:hAnsi="Arial" w:cs="Arial"/>
          <w:color w:val="auto"/>
          <w:sz w:val="20"/>
        </w:rPr>
        <w:t>01 až 07).</w:t>
      </w:r>
    </w:p>
    <w:p w:rsidR="00267387" w:rsidRPr="00417DB7" w:rsidRDefault="00267387" w:rsidP="00E57C44">
      <w:pPr>
        <w:spacing w:after="60" w:line="240" w:lineRule="auto"/>
        <w:rPr>
          <w:rStyle w:val="fontstyle11"/>
          <w:rFonts w:ascii="Arial" w:hAnsi="Arial" w:cs="Arial"/>
          <w:color w:val="auto"/>
          <w:sz w:val="20"/>
        </w:rPr>
      </w:pPr>
      <w:proofErr w:type="gramStart"/>
      <w:r w:rsidRPr="00417DB7">
        <w:rPr>
          <w:rStyle w:val="fontstyle01"/>
          <w:rFonts w:ascii="Arial" w:hAnsi="Arial" w:cs="Arial"/>
          <w:color w:val="auto"/>
          <w:szCs w:val="18"/>
        </w:rPr>
        <w:t>sl.2</w:t>
      </w:r>
      <w:r w:rsidRPr="009B02C6">
        <w:rPr>
          <w:rStyle w:val="fontstyle11"/>
          <w:rFonts w:ascii="Arial" w:hAnsi="Arial" w:cs="Arial"/>
          <w:b/>
          <w:color w:val="auto"/>
          <w:sz w:val="20"/>
        </w:rPr>
        <w:t>:</w:t>
      </w:r>
      <w:proofErr w:type="gramEnd"/>
      <w:r w:rsidRPr="00417DB7">
        <w:rPr>
          <w:rStyle w:val="fontstyle11"/>
          <w:rFonts w:ascii="Arial" w:hAnsi="Arial" w:cs="Arial"/>
          <w:color w:val="auto"/>
          <w:sz w:val="20"/>
        </w:rPr>
        <w:t xml:space="preserve"> Obytnou plochou bytu se rozumí podlahová plocha obytných místností. Do ní se nezapočítává podlahová plocha ani vedlejších</w:t>
      </w:r>
      <w:r w:rsidR="00B741FE" w:rsidRPr="00417DB7">
        <w:rPr>
          <w:rStyle w:val="fontstyle11"/>
          <w:rFonts w:ascii="Arial" w:hAnsi="Arial" w:cs="Arial"/>
          <w:color w:val="auto"/>
          <w:sz w:val="20"/>
        </w:rPr>
        <w:t xml:space="preserve"> </w:t>
      </w:r>
      <w:r w:rsidRPr="00417DB7">
        <w:rPr>
          <w:rStyle w:val="fontstyle11"/>
          <w:rFonts w:ascii="Arial" w:hAnsi="Arial" w:cs="Arial"/>
          <w:color w:val="auto"/>
          <w:sz w:val="20"/>
        </w:rPr>
        <w:t xml:space="preserve">místností bytu, ani příslušenství bytu. </w:t>
      </w:r>
      <w:r w:rsidR="00E57C44" w:rsidRPr="00E57C44">
        <w:rPr>
          <w:rStyle w:val="fontstyle11"/>
          <w:rFonts w:ascii="Arial" w:hAnsi="Arial" w:cs="Arial"/>
          <w:color w:val="auto"/>
          <w:sz w:val="20"/>
        </w:rPr>
        <w:t>V případě, že byty vznikají v již stávající budově, údaj o obytné ploše se vztahuje jen na tyto</w:t>
      </w:r>
      <w:r w:rsidR="00E57C44">
        <w:rPr>
          <w:rStyle w:val="fontstyle11"/>
          <w:rFonts w:ascii="Arial" w:hAnsi="Arial" w:cs="Arial"/>
          <w:color w:val="auto"/>
          <w:sz w:val="20"/>
        </w:rPr>
        <w:t xml:space="preserve"> </w:t>
      </w:r>
      <w:r w:rsidR="00E57C44" w:rsidRPr="00E57C44">
        <w:rPr>
          <w:rStyle w:val="fontstyle11"/>
          <w:rFonts w:ascii="Arial" w:hAnsi="Arial" w:cs="Arial"/>
          <w:color w:val="auto"/>
          <w:sz w:val="20"/>
        </w:rPr>
        <w:t xml:space="preserve">nové byty. Oddíl se vyplňuje pro všechny kódy, uvedené v </w:t>
      </w:r>
      <w:proofErr w:type="gramStart"/>
      <w:r w:rsidR="00E57C44">
        <w:rPr>
          <w:rStyle w:val="fontstyle11"/>
          <w:rFonts w:ascii="Arial" w:hAnsi="Arial" w:cs="Arial"/>
          <w:color w:val="auto"/>
          <w:sz w:val="20"/>
        </w:rPr>
        <w:t>ř</w:t>
      </w:r>
      <w:r w:rsidR="00E57C44" w:rsidRPr="00E57C44">
        <w:rPr>
          <w:rStyle w:val="fontstyle11"/>
          <w:rFonts w:ascii="Arial" w:hAnsi="Arial" w:cs="Arial"/>
          <w:color w:val="auto"/>
          <w:sz w:val="20"/>
        </w:rPr>
        <w:t>.05</w:t>
      </w:r>
      <w:proofErr w:type="gramEnd"/>
      <w:r w:rsidR="00E57C44" w:rsidRPr="00E57C44">
        <w:rPr>
          <w:rStyle w:val="fontstyle11"/>
          <w:rFonts w:ascii="Arial" w:hAnsi="Arial" w:cs="Arial"/>
          <w:color w:val="auto"/>
          <w:sz w:val="20"/>
        </w:rPr>
        <w:t xml:space="preserve"> oddílu 190.</w:t>
      </w:r>
    </w:p>
    <w:p w:rsidR="009E75FD" w:rsidRDefault="009E75FD">
      <w:pPr>
        <w:rPr>
          <w:rStyle w:val="fontstyle01"/>
          <w:b w:val="0"/>
          <w:color w:val="auto"/>
        </w:rPr>
      </w:pPr>
    </w:p>
    <w:p w:rsidR="009E75FD" w:rsidRDefault="009E75FD">
      <w:pPr>
        <w:rPr>
          <w:rStyle w:val="fontstyle01"/>
          <w:b w:val="0"/>
          <w:color w:val="auto"/>
        </w:rPr>
      </w:pP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color w:val="auto"/>
          <w:sz w:val="24"/>
        </w:rPr>
      </w:pPr>
      <w:r w:rsidRPr="00D631C1">
        <w:rPr>
          <w:rStyle w:val="fontstyle01"/>
          <w:rFonts w:ascii="Arial" w:hAnsi="Arial"/>
          <w:color w:val="auto"/>
          <w:sz w:val="24"/>
        </w:rPr>
        <w:t>Klasifikace CZ-CC sekce 1- budovy, z toho: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111011 Budovy jednobytové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112111 Budovy dvoubytové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112213 Budovy tříbytové – typové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112214 Budovy tříbytové - netypové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112215 Budovy čtyř a vícebitové – typové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112216 Budovy čtyř a vícebitové - netypové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113011 Budovy se službami sociální péče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113012 Budovy pro ubytování studentu, zaměstnanců apod.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113019 Budovy bytové ostatní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121111 Budovy hotelu a podobných ubytovacích zařízení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121112 Budovy restaurací, baru, kaváren, kiosky, stánky rychlého</w:t>
      </w:r>
      <w:r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občerstvení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121211 Budovy ostatní pro krátkodobé ubytování (kromě chat bez bytu)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121212 Chaty bez bytu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122011 Budovy peněžních ústavu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122012 Budovy veřejné správy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122013 Budovy pošt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122019 Budovy administrativní ostatní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123011 Budovy obchodních domu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123012 Budovy pro obchod a služby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123079 Podzemní obchodní střediska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124111 Nádraží, terminály a budovy k nim příslušející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124112 Budovy pro telekomunikace, rozhlasové a televizní</w:t>
      </w:r>
      <w:r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vysílání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124113 Zastřešená nástupiště a rampy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124114 Budovy letišť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124115 Budovy (věže) majáku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124179 Podzemní budovy pro telekomunikace, nádraží</w:t>
      </w:r>
      <w:r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a terminály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124211 Garáže nadzemní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124279 Garáže podzemní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125111 Budovy pro průmysl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125112 Budovy výrobní pro energetiku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125113 Budovy vodního hospodářství, čistíren a úpraven vod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125179 Podzemní budovy pro průmysl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125211 Budovy skladu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125221 Zásobníky a jámy - pozemní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125222 Sila samostatná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125232 Nádrže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125279 Podzemní sklady, nádrže a sila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126111 Budovy divadel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126121 Budovy kin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126131 Budovy zoologických a botanických zahrad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126149 Budovy pro společenské a kulturní účely j. n.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126179 Podzemní budovy pro </w:t>
      </w:r>
      <w:r w:rsidR="00CC7527" w:rsidRPr="00D631C1">
        <w:rPr>
          <w:rStyle w:val="fontstyle01"/>
          <w:rFonts w:ascii="Arial" w:hAnsi="Arial"/>
          <w:b w:val="0"/>
          <w:color w:val="auto"/>
        </w:rPr>
        <w:t>společenské</w:t>
      </w:r>
      <w:r w:rsidRPr="00D631C1">
        <w:rPr>
          <w:rStyle w:val="fontstyle01"/>
          <w:rFonts w:ascii="Arial" w:hAnsi="Arial"/>
          <w:b w:val="0"/>
          <w:color w:val="auto"/>
        </w:rPr>
        <w:t xml:space="preserve"> a kulturní </w:t>
      </w:r>
      <w:r w:rsidR="00CC7527" w:rsidRPr="00D631C1">
        <w:rPr>
          <w:rStyle w:val="fontstyle01"/>
          <w:rFonts w:ascii="Arial" w:hAnsi="Arial"/>
          <w:b w:val="0"/>
          <w:color w:val="auto"/>
        </w:rPr>
        <w:t>účely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126211 Budovy muzeí, knihoven, galerií, archivu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126311 Budovy škol a univerzit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126321 Budovy pro vedu a výzkum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126379 Podzemní budovy pro </w:t>
      </w:r>
      <w:r w:rsidR="00CC7527" w:rsidRPr="00D631C1">
        <w:rPr>
          <w:rStyle w:val="fontstyle01"/>
          <w:rFonts w:ascii="Arial" w:hAnsi="Arial"/>
          <w:b w:val="0"/>
          <w:color w:val="auto"/>
        </w:rPr>
        <w:t>vzdělávání</w:t>
      </w:r>
      <w:r w:rsidRPr="00D631C1">
        <w:rPr>
          <w:rStyle w:val="fontstyle01"/>
          <w:rFonts w:ascii="Arial" w:hAnsi="Arial"/>
          <w:b w:val="0"/>
          <w:color w:val="auto"/>
        </w:rPr>
        <w:t>, výzkum, v</w:t>
      </w:r>
      <w:r w:rsidR="00CC7527">
        <w:rPr>
          <w:rStyle w:val="fontstyle01"/>
          <w:rFonts w:ascii="Arial" w:hAnsi="Arial"/>
          <w:b w:val="0"/>
          <w:color w:val="auto"/>
        </w:rPr>
        <w:t>ě</w:t>
      </w:r>
      <w:r w:rsidRPr="00D631C1">
        <w:rPr>
          <w:rStyle w:val="fontstyle01"/>
          <w:rFonts w:ascii="Arial" w:hAnsi="Arial"/>
          <w:b w:val="0"/>
          <w:color w:val="auto"/>
        </w:rPr>
        <w:t>du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apod.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126411 Budovy nemocnic a nemocnic s poliklinikou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126412 Budovy zdravotnických </w:t>
      </w:r>
      <w:r w:rsidR="00CC7527" w:rsidRPr="00D631C1">
        <w:rPr>
          <w:rStyle w:val="fontstyle01"/>
          <w:rFonts w:ascii="Arial" w:hAnsi="Arial"/>
          <w:b w:val="0"/>
          <w:color w:val="auto"/>
        </w:rPr>
        <w:t>středisek</w:t>
      </w:r>
      <w:r w:rsidRPr="00D631C1">
        <w:rPr>
          <w:rStyle w:val="fontstyle01"/>
          <w:rFonts w:ascii="Arial" w:hAnsi="Arial"/>
          <w:b w:val="0"/>
          <w:color w:val="auto"/>
        </w:rPr>
        <w:t>, poliklinik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 xml:space="preserve">a odborných zdravotnických </w:t>
      </w:r>
      <w:r w:rsidR="00CC7527" w:rsidRPr="00D631C1">
        <w:rPr>
          <w:rStyle w:val="fontstyle01"/>
          <w:rFonts w:ascii="Arial" w:hAnsi="Arial"/>
          <w:b w:val="0"/>
          <w:color w:val="auto"/>
        </w:rPr>
        <w:t>zařízení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126413 Budovy </w:t>
      </w:r>
      <w:r w:rsidR="00CC7527" w:rsidRPr="00D631C1">
        <w:rPr>
          <w:rStyle w:val="fontstyle01"/>
          <w:rFonts w:ascii="Arial" w:hAnsi="Arial"/>
          <w:b w:val="0"/>
          <w:color w:val="auto"/>
        </w:rPr>
        <w:t>léčebných</w:t>
      </w:r>
      <w:r w:rsidRPr="00D631C1">
        <w:rPr>
          <w:rStyle w:val="fontstyle01"/>
          <w:rFonts w:ascii="Arial" w:hAnsi="Arial"/>
          <w:b w:val="0"/>
          <w:color w:val="auto"/>
        </w:rPr>
        <w:t xml:space="preserve"> ústavu a </w:t>
      </w:r>
      <w:r w:rsidR="00CC7527" w:rsidRPr="00D631C1">
        <w:rPr>
          <w:rStyle w:val="fontstyle01"/>
          <w:rFonts w:ascii="Arial" w:hAnsi="Arial"/>
          <w:b w:val="0"/>
          <w:color w:val="auto"/>
        </w:rPr>
        <w:t>lázeňských</w:t>
      </w:r>
      <w:r w:rsidRPr="00D631C1">
        <w:rPr>
          <w:rStyle w:val="fontstyle01"/>
          <w:rFonts w:ascii="Arial" w:hAnsi="Arial"/>
          <w:b w:val="0"/>
          <w:color w:val="auto"/>
        </w:rPr>
        <w:t xml:space="preserve"> </w:t>
      </w:r>
      <w:r w:rsidR="00CC7527" w:rsidRPr="00D631C1">
        <w:rPr>
          <w:rStyle w:val="fontstyle01"/>
          <w:rFonts w:ascii="Arial" w:hAnsi="Arial"/>
          <w:b w:val="0"/>
          <w:color w:val="auto"/>
        </w:rPr>
        <w:t>léčeben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126414 Budovy </w:t>
      </w:r>
      <w:r w:rsidR="00CC7527" w:rsidRPr="00D631C1">
        <w:rPr>
          <w:rStyle w:val="fontstyle01"/>
          <w:rFonts w:ascii="Arial" w:hAnsi="Arial"/>
          <w:b w:val="0"/>
          <w:color w:val="auto"/>
        </w:rPr>
        <w:t>hygienicko</w:t>
      </w:r>
      <w:r w:rsidRPr="00D631C1">
        <w:rPr>
          <w:rStyle w:val="fontstyle01"/>
          <w:rFonts w:ascii="Arial" w:hAnsi="Arial"/>
          <w:b w:val="0"/>
          <w:color w:val="auto"/>
        </w:rPr>
        <w:t>-epidemiologické služby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126415 Budovy </w:t>
      </w:r>
      <w:r w:rsidR="00CC7527" w:rsidRPr="00D631C1">
        <w:rPr>
          <w:rStyle w:val="fontstyle01"/>
          <w:rFonts w:ascii="Arial" w:hAnsi="Arial"/>
          <w:b w:val="0"/>
          <w:color w:val="auto"/>
        </w:rPr>
        <w:t>středisek</w:t>
      </w:r>
      <w:r w:rsidRPr="00D631C1">
        <w:rPr>
          <w:rStyle w:val="fontstyle01"/>
          <w:rFonts w:ascii="Arial" w:hAnsi="Arial"/>
          <w:b w:val="0"/>
          <w:color w:val="auto"/>
        </w:rPr>
        <w:t xml:space="preserve"> </w:t>
      </w:r>
      <w:r w:rsidR="00CC7527" w:rsidRPr="00D631C1">
        <w:rPr>
          <w:rStyle w:val="fontstyle01"/>
          <w:rFonts w:ascii="Arial" w:hAnsi="Arial"/>
          <w:b w:val="0"/>
          <w:color w:val="auto"/>
        </w:rPr>
        <w:t>péče</w:t>
      </w:r>
      <w:r w:rsidRPr="00D631C1">
        <w:rPr>
          <w:rStyle w:val="fontstyle01"/>
          <w:rFonts w:ascii="Arial" w:hAnsi="Arial"/>
          <w:b w:val="0"/>
          <w:color w:val="auto"/>
        </w:rPr>
        <w:t xml:space="preserve"> o matku a </w:t>
      </w:r>
      <w:r w:rsidR="00CC7527" w:rsidRPr="00D631C1">
        <w:rPr>
          <w:rStyle w:val="fontstyle01"/>
          <w:rFonts w:ascii="Arial" w:hAnsi="Arial"/>
          <w:b w:val="0"/>
          <w:color w:val="auto"/>
        </w:rPr>
        <w:t>dítě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126479 Podzemní budovy pro zdravotnictví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126511 Budovy pro halové sporty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126521 </w:t>
      </w:r>
      <w:r w:rsidR="00CC7527" w:rsidRPr="00D631C1">
        <w:rPr>
          <w:rStyle w:val="fontstyle01"/>
          <w:rFonts w:ascii="Arial" w:hAnsi="Arial"/>
          <w:b w:val="0"/>
          <w:color w:val="auto"/>
        </w:rPr>
        <w:t>Zastřešené</w:t>
      </w:r>
      <w:r w:rsidRPr="00D631C1">
        <w:rPr>
          <w:rStyle w:val="fontstyle01"/>
          <w:rFonts w:ascii="Arial" w:hAnsi="Arial"/>
          <w:b w:val="0"/>
          <w:color w:val="auto"/>
        </w:rPr>
        <w:t xml:space="preserve"> tribuny, stadiony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lastRenderedPageBreak/>
        <w:t>126531 Kryté bazény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126541 Budovy </w:t>
      </w:r>
      <w:r w:rsidR="00CC7527" w:rsidRPr="00D631C1">
        <w:rPr>
          <w:rStyle w:val="fontstyle01"/>
          <w:rFonts w:ascii="Arial" w:hAnsi="Arial"/>
          <w:b w:val="0"/>
          <w:color w:val="auto"/>
        </w:rPr>
        <w:t>tělocvičen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126551 Budovy jízdáren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126569 Budovy pro sport a rekreaci j. n.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127111 Budovy pro rostlinnou produkci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127113 Skleníky pro </w:t>
      </w:r>
      <w:r w:rsidR="00CC7527" w:rsidRPr="00D631C1">
        <w:rPr>
          <w:rStyle w:val="fontstyle01"/>
          <w:rFonts w:ascii="Arial" w:hAnsi="Arial"/>
          <w:b w:val="0"/>
          <w:color w:val="auto"/>
        </w:rPr>
        <w:t>pěstování</w:t>
      </w:r>
      <w:r w:rsidRPr="00D631C1">
        <w:rPr>
          <w:rStyle w:val="fontstyle01"/>
          <w:rFonts w:ascii="Arial" w:hAnsi="Arial"/>
          <w:b w:val="0"/>
          <w:color w:val="auto"/>
        </w:rPr>
        <w:t xml:space="preserve"> rostlin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127121 Budovy pro skladování a úpravu </w:t>
      </w:r>
      <w:r w:rsidR="00CC7527" w:rsidRPr="00D631C1">
        <w:rPr>
          <w:rStyle w:val="fontstyle01"/>
          <w:rFonts w:ascii="Arial" w:hAnsi="Arial"/>
          <w:b w:val="0"/>
          <w:color w:val="auto"/>
        </w:rPr>
        <w:t>zemědělských</w:t>
      </w:r>
      <w:r w:rsidRPr="00D631C1">
        <w:rPr>
          <w:rStyle w:val="fontstyle01"/>
          <w:rFonts w:ascii="Arial" w:hAnsi="Arial"/>
          <w:b w:val="0"/>
          <w:color w:val="auto"/>
        </w:rPr>
        <w:t xml:space="preserve"> produktu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127122 Sila pro </w:t>
      </w:r>
      <w:r w:rsidR="00CC7527" w:rsidRPr="00D631C1">
        <w:rPr>
          <w:rStyle w:val="fontstyle01"/>
          <w:rFonts w:ascii="Arial" w:hAnsi="Arial"/>
          <w:b w:val="0"/>
          <w:color w:val="auto"/>
        </w:rPr>
        <w:t>posklizňovou</w:t>
      </w:r>
      <w:r w:rsidRPr="00D631C1">
        <w:rPr>
          <w:rStyle w:val="fontstyle01"/>
          <w:rFonts w:ascii="Arial" w:hAnsi="Arial"/>
          <w:b w:val="0"/>
          <w:color w:val="auto"/>
        </w:rPr>
        <w:t xml:space="preserve"> úpravu a skladování obilí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127131 Budovy pro </w:t>
      </w:r>
      <w:r w:rsidR="00CC7527" w:rsidRPr="00D631C1">
        <w:rPr>
          <w:rStyle w:val="fontstyle01"/>
          <w:rFonts w:ascii="Arial" w:hAnsi="Arial"/>
          <w:b w:val="0"/>
          <w:color w:val="auto"/>
        </w:rPr>
        <w:t>živočišnou</w:t>
      </w:r>
      <w:r w:rsidRPr="00D631C1">
        <w:rPr>
          <w:rStyle w:val="fontstyle01"/>
          <w:rFonts w:ascii="Arial" w:hAnsi="Arial"/>
          <w:b w:val="0"/>
          <w:color w:val="auto"/>
        </w:rPr>
        <w:t xml:space="preserve"> produkci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127141 Budovy pro lesnictví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127179 Podzemní budovy pro </w:t>
      </w:r>
      <w:r w:rsidR="00CC7527" w:rsidRPr="00D631C1">
        <w:rPr>
          <w:rStyle w:val="fontstyle01"/>
          <w:rFonts w:ascii="Arial" w:hAnsi="Arial"/>
          <w:b w:val="0"/>
          <w:color w:val="auto"/>
        </w:rPr>
        <w:t>zemědělství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127211 Chrámy, kostely, synagogy apod.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127221 Krematoria, </w:t>
      </w:r>
      <w:r w:rsidR="00CC7527" w:rsidRPr="00D631C1">
        <w:rPr>
          <w:rStyle w:val="fontstyle01"/>
          <w:rFonts w:ascii="Arial" w:hAnsi="Arial"/>
          <w:b w:val="0"/>
          <w:color w:val="auto"/>
        </w:rPr>
        <w:t>pohřební</w:t>
      </w:r>
      <w:r w:rsidRPr="00D631C1">
        <w:rPr>
          <w:rStyle w:val="fontstyle01"/>
          <w:rFonts w:ascii="Arial" w:hAnsi="Arial"/>
          <w:b w:val="0"/>
          <w:color w:val="auto"/>
        </w:rPr>
        <w:t xml:space="preserve"> </w:t>
      </w:r>
      <w:r w:rsidR="00CC7527" w:rsidRPr="00D631C1">
        <w:rPr>
          <w:rStyle w:val="fontstyle01"/>
          <w:rFonts w:ascii="Arial" w:hAnsi="Arial"/>
          <w:b w:val="0"/>
          <w:color w:val="auto"/>
        </w:rPr>
        <w:t>síně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127231 </w:t>
      </w:r>
      <w:r w:rsidR="00CC7527" w:rsidRPr="00D631C1">
        <w:rPr>
          <w:rStyle w:val="fontstyle01"/>
          <w:rFonts w:ascii="Arial" w:hAnsi="Arial"/>
          <w:b w:val="0"/>
          <w:color w:val="auto"/>
        </w:rPr>
        <w:t>Hřbitovy</w:t>
      </w:r>
      <w:r w:rsidRPr="00D631C1">
        <w:rPr>
          <w:rStyle w:val="fontstyle01"/>
          <w:rFonts w:ascii="Arial" w:hAnsi="Arial"/>
          <w:b w:val="0"/>
          <w:color w:val="auto"/>
        </w:rPr>
        <w:t xml:space="preserve"> a </w:t>
      </w:r>
      <w:r w:rsidR="00CC7527" w:rsidRPr="00D631C1">
        <w:rPr>
          <w:rStyle w:val="fontstyle01"/>
          <w:rFonts w:ascii="Arial" w:hAnsi="Arial"/>
          <w:b w:val="0"/>
          <w:color w:val="auto"/>
        </w:rPr>
        <w:t>hřbitovní</w:t>
      </w:r>
      <w:r w:rsidRPr="00D631C1">
        <w:rPr>
          <w:rStyle w:val="fontstyle01"/>
          <w:rFonts w:ascii="Arial" w:hAnsi="Arial"/>
          <w:b w:val="0"/>
          <w:color w:val="auto"/>
        </w:rPr>
        <w:t xml:space="preserve"> budovy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127311 Hrady a zámky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127351 Pomníky, kašny a jiná drobná architektura, ostatní kulturní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památky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127411 Budovy nebytové ostatní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127479 Podzemní budovy nebytové ostatní</w:t>
      </w:r>
    </w:p>
    <w:p w:rsidR="00CC7527" w:rsidRDefault="00CC7527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</w:p>
    <w:p w:rsidR="00D631C1" w:rsidRPr="00CC7527" w:rsidRDefault="00D631C1" w:rsidP="00D631C1">
      <w:pPr>
        <w:pStyle w:val="Bezmezer"/>
        <w:rPr>
          <w:rStyle w:val="fontstyle01"/>
          <w:rFonts w:ascii="Arial" w:hAnsi="Arial"/>
          <w:color w:val="auto"/>
        </w:rPr>
      </w:pPr>
      <w:r w:rsidRPr="00CC7527">
        <w:rPr>
          <w:rStyle w:val="fontstyle01"/>
          <w:rFonts w:ascii="Arial" w:hAnsi="Arial"/>
          <w:color w:val="auto"/>
        </w:rPr>
        <w:t xml:space="preserve">Klasifikace CZ-CC </w:t>
      </w:r>
      <w:r w:rsidR="00CC7527" w:rsidRPr="00CC7527">
        <w:rPr>
          <w:rStyle w:val="fontstyle01"/>
          <w:rFonts w:ascii="Arial" w:hAnsi="Arial"/>
          <w:color w:val="auto"/>
        </w:rPr>
        <w:t>nepřipouští</w:t>
      </w:r>
      <w:r w:rsidRPr="00CC7527">
        <w:rPr>
          <w:rStyle w:val="fontstyle01"/>
          <w:rFonts w:ascii="Arial" w:hAnsi="Arial"/>
          <w:color w:val="auto"/>
        </w:rPr>
        <w:t xml:space="preserve"> </w:t>
      </w:r>
      <w:r w:rsidR="00CC7527" w:rsidRPr="00CC7527">
        <w:rPr>
          <w:rStyle w:val="fontstyle01"/>
          <w:rFonts w:ascii="Arial" w:hAnsi="Arial"/>
          <w:color w:val="auto"/>
        </w:rPr>
        <w:t>zatřiďování</w:t>
      </w:r>
      <w:r w:rsidRPr="00CC7527">
        <w:rPr>
          <w:rStyle w:val="fontstyle01"/>
          <w:rFonts w:ascii="Arial" w:hAnsi="Arial"/>
          <w:color w:val="auto"/>
        </w:rPr>
        <w:t xml:space="preserve"> tzv. </w:t>
      </w:r>
      <w:r w:rsidR="00CC7527" w:rsidRPr="00CC7527">
        <w:rPr>
          <w:rStyle w:val="fontstyle01"/>
          <w:rFonts w:ascii="Arial" w:hAnsi="Arial"/>
          <w:color w:val="auto"/>
        </w:rPr>
        <w:t xml:space="preserve">víceúčelových </w:t>
      </w:r>
      <w:r w:rsidRPr="00CC7527">
        <w:rPr>
          <w:rStyle w:val="fontstyle01"/>
          <w:rFonts w:ascii="Arial" w:hAnsi="Arial"/>
          <w:color w:val="auto"/>
        </w:rPr>
        <w:t>budov do Budov nebytových ostatních (127411) apod., protože</w:t>
      </w:r>
      <w:r w:rsidR="00CC7527" w:rsidRPr="00CC7527">
        <w:rPr>
          <w:rStyle w:val="fontstyle01"/>
          <w:rFonts w:ascii="Arial" w:hAnsi="Arial"/>
          <w:color w:val="auto"/>
        </w:rPr>
        <w:t xml:space="preserve"> </w:t>
      </w:r>
      <w:r w:rsidRPr="00CC7527">
        <w:rPr>
          <w:rStyle w:val="fontstyle01"/>
          <w:rFonts w:ascii="Arial" w:hAnsi="Arial"/>
          <w:color w:val="auto"/>
        </w:rPr>
        <w:t xml:space="preserve">vždy lze zjistit </w:t>
      </w:r>
      <w:r w:rsidR="00CC7527" w:rsidRPr="00CC7527">
        <w:rPr>
          <w:rStyle w:val="fontstyle01"/>
          <w:rFonts w:ascii="Arial" w:hAnsi="Arial"/>
          <w:color w:val="auto"/>
        </w:rPr>
        <w:t>převažující</w:t>
      </w:r>
      <w:r w:rsidRPr="00CC7527">
        <w:rPr>
          <w:rStyle w:val="fontstyle01"/>
          <w:rFonts w:ascii="Arial" w:hAnsi="Arial"/>
          <w:color w:val="auto"/>
        </w:rPr>
        <w:t xml:space="preserve"> užití stavby.</w:t>
      </w:r>
    </w:p>
    <w:p w:rsidR="00CC7527" w:rsidRDefault="00CC7527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</w:p>
    <w:p w:rsidR="00D631C1" w:rsidRPr="00D631C1" w:rsidRDefault="00CC7527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Příklady</w:t>
      </w:r>
      <w:r w:rsidR="00D631C1" w:rsidRPr="00D631C1">
        <w:rPr>
          <w:rStyle w:val="fontstyle01"/>
          <w:rFonts w:ascii="Arial" w:hAnsi="Arial"/>
          <w:b w:val="0"/>
          <w:color w:val="auto"/>
        </w:rPr>
        <w:t xml:space="preserve"> kódování budov: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 xml:space="preserve">113011 - Budovy se službami sociální </w:t>
      </w:r>
      <w:r w:rsidR="00CC7527" w:rsidRPr="00D631C1">
        <w:rPr>
          <w:rStyle w:val="fontstyle01"/>
          <w:rFonts w:ascii="Arial" w:hAnsi="Arial"/>
          <w:b w:val="0"/>
          <w:color w:val="auto"/>
        </w:rPr>
        <w:t>péče</w:t>
      </w:r>
      <w:r w:rsidRPr="00D631C1">
        <w:rPr>
          <w:rStyle w:val="fontstyle01"/>
          <w:rFonts w:ascii="Arial" w:hAnsi="Arial"/>
          <w:b w:val="0"/>
          <w:color w:val="auto"/>
        </w:rPr>
        <w:t xml:space="preserve"> (domov pro seniory, domy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 xml:space="preserve">se službami sociální </w:t>
      </w:r>
      <w:r w:rsidR="00CC7527" w:rsidRPr="00D631C1">
        <w:rPr>
          <w:rStyle w:val="fontstyle01"/>
          <w:rFonts w:ascii="Arial" w:hAnsi="Arial"/>
          <w:b w:val="0"/>
          <w:color w:val="auto"/>
        </w:rPr>
        <w:t>péče</w:t>
      </w:r>
      <w:r w:rsidRPr="00D631C1">
        <w:rPr>
          <w:rStyle w:val="fontstyle01"/>
          <w:rFonts w:ascii="Arial" w:hAnsi="Arial"/>
          <w:b w:val="0"/>
          <w:color w:val="auto"/>
        </w:rPr>
        <w:t xml:space="preserve"> pro staré nebo postižené osoby)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121211 - Budovy ostatní pro krátkodobé ubytování (</w:t>
      </w:r>
      <w:r w:rsidR="00CC7527" w:rsidRPr="00D631C1">
        <w:rPr>
          <w:rStyle w:val="fontstyle01"/>
          <w:rFonts w:ascii="Arial" w:hAnsi="Arial"/>
          <w:b w:val="0"/>
          <w:color w:val="auto"/>
        </w:rPr>
        <w:t>např.</w:t>
      </w:r>
      <w:r w:rsidRPr="00D631C1">
        <w:rPr>
          <w:rStyle w:val="fontstyle01"/>
          <w:rFonts w:ascii="Arial" w:hAnsi="Arial"/>
          <w:b w:val="0"/>
          <w:color w:val="auto"/>
        </w:rPr>
        <w:t xml:space="preserve"> turistické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 xml:space="preserve">ubytovny, horské boudy, kempy, budovy v </w:t>
      </w:r>
      <w:r w:rsidR="00CC7527" w:rsidRPr="00D631C1">
        <w:rPr>
          <w:rStyle w:val="fontstyle01"/>
          <w:rFonts w:ascii="Arial" w:hAnsi="Arial"/>
          <w:b w:val="0"/>
          <w:color w:val="auto"/>
        </w:rPr>
        <w:t>dětských</w:t>
      </w:r>
      <w:r w:rsidRPr="00D631C1">
        <w:rPr>
          <w:rStyle w:val="fontstyle01"/>
          <w:rFonts w:ascii="Arial" w:hAnsi="Arial"/>
          <w:b w:val="0"/>
          <w:color w:val="auto"/>
        </w:rPr>
        <w:t xml:space="preserve"> </w:t>
      </w:r>
      <w:r w:rsidR="00CC7527">
        <w:rPr>
          <w:rStyle w:val="fontstyle01"/>
          <w:rFonts w:ascii="Arial" w:hAnsi="Arial"/>
          <w:b w:val="0"/>
          <w:color w:val="auto"/>
        </w:rPr>
        <w:t>č</w:t>
      </w:r>
      <w:r w:rsidRPr="00D631C1">
        <w:rPr>
          <w:rStyle w:val="fontstyle01"/>
          <w:rFonts w:ascii="Arial" w:hAnsi="Arial"/>
          <w:b w:val="0"/>
          <w:color w:val="auto"/>
        </w:rPr>
        <w:t>i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 xml:space="preserve">rodinných </w:t>
      </w:r>
      <w:r w:rsidR="00CC7527" w:rsidRPr="00D631C1">
        <w:rPr>
          <w:rStyle w:val="fontstyle01"/>
          <w:rFonts w:ascii="Arial" w:hAnsi="Arial"/>
          <w:b w:val="0"/>
          <w:color w:val="auto"/>
        </w:rPr>
        <w:t>rekreačních</w:t>
      </w:r>
      <w:r w:rsidRPr="00D631C1">
        <w:rPr>
          <w:rStyle w:val="fontstyle01"/>
          <w:rFonts w:ascii="Arial" w:hAnsi="Arial"/>
          <w:b w:val="0"/>
          <w:color w:val="auto"/>
        </w:rPr>
        <w:t xml:space="preserve"> táborech, prázdninové zotavovny)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121212 - Chaty bez bytu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123012 - Budovy pro obchod a služby (</w:t>
      </w:r>
      <w:r w:rsidR="00CC7527" w:rsidRPr="00D631C1">
        <w:rPr>
          <w:rStyle w:val="fontstyle01"/>
          <w:rFonts w:ascii="Arial" w:hAnsi="Arial"/>
          <w:b w:val="0"/>
          <w:color w:val="auto"/>
        </w:rPr>
        <w:t>např.</w:t>
      </w:r>
      <w:r w:rsidRPr="00D631C1">
        <w:rPr>
          <w:rStyle w:val="fontstyle01"/>
          <w:rFonts w:ascii="Arial" w:hAnsi="Arial"/>
          <w:b w:val="0"/>
          <w:color w:val="auto"/>
        </w:rPr>
        <w:t xml:space="preserve"> benzínové pumpy,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autobazary)</w:t>
      </w:r>
    </w:p>
    <w:p w:rsidR="00D631C1" w:rsidRPr="00D631C1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126311 - Budovy škol a univerzit (</w:t>
      </w:r>
      <w:r w:rsidR="00CC7527" w:rsidRPr="00D631C1">
        <w:rPr>
          <w:rStyle w:val="fontstyle01"/>
          <w:rFonts w:ascii="Arial" w:hAnsi="Arial"/>
          <w:b w:val="0"/>
          <w:color w:val="auto"/>
        </w:rPr>
        <w:t>např.</w:t>
      </w:r>
      <w:r w:rsidRPr="00D631C1">
        <w:rPr>
          <w:rStyle w:val="fontstyle01"/>
          <w:rFonts w:ascii="Arial" w:hAnsi="Arial"/>
          <w:b w:val="0"/>
          <w:color w:val="auto"/>
        </w:rPr>
        <w:t xml:space="preserve"> školy s bytem pro školníka)</w:t>
      </w:r>
    </w:p>
    <w:p w:rsidR="00730F6C" w:rsidRDefault="00D631C1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D631C1">
        <w:rPr>
          <w:rStyle w:val="fontstyle01"/>
          <w:rFonts w:ascii="Arial" w:hAnsi="Arial"/>
          <w:b w:val="0"/>
          <w:color w:val="auto"/>
        </w:rPr>
        <w:t>127411 - Budovy nebytové ostatní (kasárna, vezení, požární zbrojnice,</w:t>
      </w:r>
      <w:r w:rsidR="00CC7527">
        <w:rPr>
          <w:rStyle w:val="fontstyle01"/>
          <w:rFonts w:ascii="Arial" w:hAnsi="Arial"/>
          <w:b w:val="0"/>
          <w:color w:val="auto"/>
        </w:rPr>
        <w:t xml:space="preserve"> </w:t>
      </w:r>
      <w:r w:rsidRPr="00D631C1">
        <w:rPr>
          <w:rStyle w:val="fontstyle01"/>
          <w:rFonts w:ascii="Arial" w:hAnsi="Arial"/>
          <w:b w:val="0"/>
          <w:color w:val="auto"/>
        </w:rPr>
        <w:t>zahradní domek, psí útulek, psí hotel)</w:t>
      </w:r>
    </w:p>
    <w:p w:rsidR="001B11F8" w:rsidRDefault="001B11F8" w:rsidP="00D631C1">
      <w:pPr>
        <w:pStyle w:val="Bezmezer"/>
        <w:rPr>
          <w:rStyle w:val="fontstyle01"/>
          <w:rFonts w:ascii="Arial" w:hAnsi="Arial"/>
          <w:b w:val="0"/>
          <w:color w:val="auto"/>
        </w:rPr>
      </w:pP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color w:val="auto"/>
        </w:rPr>
      </w:pPr>
      <w:r w:rsidRPr="001B11F8">
        <w:rPr>
          <w:rStyle w:val="fontstyle01"/>
          <w:rFonts w:ascii="Arial" w:hAnsi="Arial"/>
          <w:color w:val="auto"/>
        </w:rPr>
        <w:t>Zkratky ve vysvětlivkách</w:t>
      </w: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Vysvětlivky vyjadřují věcné vymezení obsahu jednotlivých tříd (příp. podtříd), výčet</w:t>
      </w:r>
      <w:r>
        <w:rPr>
          <w:rStyle w:val="fontstyle01"/>
          <w:rFonts w:ascii="Arial" w:hAnsi="Arial"/>
          <w:b w:val="0"/>
          <w:color w:val="auto"/>
        </w:rPr>
        <w:t xml:space="preserve"> </w:t>
      </w:r>
      <w:r w:rsidRPr="001B11F8">
        <w:rPr>
          <w:rStyle w:val="fontstyle01"/>
          <w:rFonts w:ascii="Arial" w:hAnsi="Arial"/>
          <w:b w:val="0"/>
          <w:color w:val="auto"/>
        </w:rPr>
        <w:t>však nemusí být vyčerpávající.</w:t>
      </w:r>
    </w:p>
    <w:p w:rsid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  <w:u w:val="single"/>
        </w:rPr>
      </w:pPr>
      <w:r w:rsidRPr="001B11F8">
        <w:rPr>
          <w:rStyle w:val="fontstyle01"/>
          <w:rFonts w:ascii="Arial" w:hAnsi="Arial"/>
          <w:b w:val="0"/>
          <w:color w:val="auto"/>
          <w:u w:val="single"/>
        </w:rPr>
        <w:t>Význam použitých zkratek ve vysvětlivkách:</w:t>
      </w: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Z: zahrnuje</w:t>
      </w: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ZT: zahrnuje také</w:t>
      </w: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N: nezahrnuje; v závorce je pak uveden kód CZ-CC, kam stavební dílo</w:t>
      </w:r>
      <w:r>
        <w:rPr>
          <w:rStyle w:val="fontstyle01"/>
          <w:rFonts w:ascii="Arial" w:hAnsi="Arial"/>
          <w:b w:val="0"/>
          <w:color w:val="auto"/>
        </w:rPr>
        <w:t xml:space="preserve"> </w:t>
      </w:r>
      <w:r w:rsidRPr="001B11F8">
        <w:rPr>
          <w:rStyle w:val="fontstyle01"/>
          <w:rFonts w:ascii="Arial" w:hAnsi="Arial"/>
          <w:b w:val="0"/>
          <w:color w:val="auto"/>
        </w:rPr>
        <w:t>patří.</w:t>
      </w:r>
    </w:p>
    <w:p w:rsid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Dále se v klasifikaci (v názvech položek, ve vysvětlivkách) používají např. zkratky:</w:t>
      </w: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apod. - a podobně;</w:t>
      </w:r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atd. - a tak dále;</w:t>
      </w:r>
      <w:bookmarkStart w:id="0" w:name="_GoBack"/>
      <w:bookmarkEnd w:id="0"/>
    </w:p>
    <w:p w:rsidR="001B11F8" w:rsidRPr="001B11F8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j. n. - jinde neuvedený;</w:t>
      </w:r>
    </w:p>
    <w:p w:rsidR="001B11F8" w:rsidRPr="00730F6C" w:rsidRDefault="001B11F8" w:rsidP="001B11F8">
      <w:pPr>
        <w:pStyle w:val="Bezmezer"/>
        <w:rPr>
          <w:rStyle w:val="fontstyle01"/>
          <w:rFonts w:ascii="Arial" w:hAnsi="Arial"/>
          <w:b w:val="0"/>
          <w:color w:val="auto"/>
        </w:rPr>
      </w:pPr>
      <w:r w:rsidRPr="001B11F8">
        <w:rPr>
          <w:rStyle w:val="fontstyle01"/>
          <w:rFonts w:ascii="Arial" w:hAnsi="Arial"/>
          <w:b w:val="0"/>
          <w:color w:val="auto"/>
        </w:rPr>
        <w:t>vč. - včetně</w:t>
      </w:r>
    </w:p>
    <w:sectPr w:rsidR="001B11F8" w:rsidRPr="00730F6C" w:rsidSect="0029056C">
      <w:type w:val="continuous"/>
      <w:pgSz w:w="11907" w:h="16840" w:code="9"/>
      <w:pgMar w:top="680" w:right="680" w:bottom="680" w:left="680" w:header="397" w:footer="39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Sans-Regular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2"/>
    <w:rsid w:val="000D4FAC"/>
    <w:rsid w:val="000E2E65"/>
    <w:rsid w:val="000E433A"/>
    <w:rsid w:val="00117721"/>
    <w:rsid w:val="001B11F8"/>
    <w:rsid w:val="001D09B0"/>
    <w:rsid w:val="00204A43"/>
    <w:rsid w:val="00267387"/>
    <w:rsid w:val="0029056C"/>
    <w:rsid w:val="002A217A"/>
    <w:rsid w:val="002E6402"/>
    <w:rsid w:val="00363311"/>
    <w:rsid w:val="00417DB7"/>
    <w:rsid w:val="00427354"/>
    <w:rsid w:val="0044267C"/>
    <w:rsid w:val="004A1EB1"/>
    <w:rsid w:val="005434E7"/>
    <w:rsid w:val="00564A4A"/>
    <w:rsid w:val="00582861"/>
    <w:rsid w:val="0059008F"/>
    <w:rsid w:val="005903D7"/>
    <w:rsid w:val="005962C5"/>
    <w:rsid w:val="005B28D3"/>
    <w:rsid w:val="005C436D"/>
    <w:rsid w:val="005D21B7"/>
    <w:rsid w:val="006B5635"/>
    <w:rsid w:val="006C27B3"/>
    <w:rsid w:val="00730F6C"/>
    <w:rsid w:val="007A0B16"/>
    <w:rsid w:val="007C5FAC"/>
    <w:rsid w:val="007F202B"/>
    <w:rsid w:val="007F6A01"/>
    <w:rsid w:val="007F7441"/>
    <w:rsid w:val="0081604A"/>
    <w:rsid w:val="008D38C7"/>
    <w:rsid w:val="009B02C6"/>
    <w:rsid w:val="009E75FD"/>
    <w:rsid w:val="00AD26F1"/>
    <w:rsid w:val="00AD5212"/>
    <w:rsid w:val="00B16251"/>
    <w:rsid w:val="00B741FE"/>
    <w:rsid w:val="00B84818"/>
    <w:rsid w:val="00BB2DD6"/>
    <w:rsid w:val="00C12794"/>
    <w:rsid w:val="00C33B90"/>
    <w:rsid w:val="00C63634"/>
    <w:rsid w:val="00CC7527"/>
    <w:rsid w:val="00CD356D"/>
    <w:rsid w:val="00D631C1"/>
    <w:rsid w:val="00D635CA"/>
    <w:rsid w:val="00E57C44"/>
    <w:rsid w:val="00F05CA2"/>
    <w:rsid w:val="00F1406E"/>
    <w:rsid w:val="00F44CA3"/>
    <w:rsid w:val="00F85C2F"/>
    <w:rsid w:val="00FB735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2A10"/>
  <w15:docId w15:val="{1F5814BD-7762-452F-8708-A580BD2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1B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7F6A01"/>
    <w:rPr>
      <w:rFonts w:ascii="LiberationSans-Bold" w:hAnsi="LiberationSan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7F6A01"/>
    <w:rPr>
      <w:rFonts w:ascii="LiberationSans-Regular" w:hAnsi="LiberationSan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Standardnpsmoodstavce"/>
    <w:rsid w:val="00267387"/>
    <w:rPr>
      <w:rFonts w:ascii="LiberationSans-Regular" w:hAnsi="LiberationSans-Regular" w:hint="default"/>
      <w:b w:val="0"/>
      <w:bCs w:val="0"/>
      <w:i w:val="0"/>
      <w:iCs w:val="0"/>
      <w:color w:val="000000"/>
      <w:sz w:val="18"/>
      <w:szCs w:val="18"/>
    </w:rPr>
  </w:style>
  <w:style w:type="paragraph" w:styleId="Bezmezer">
    <w:name w:val="No Spacing"/>
    <w:uiPriority w:val="1"/>
    <w:qFormat/>
    <w:rsid w:val="00B741FE"/>
    <w:pPr>
      <w:spacing w:after="0" w:line="240" w:lineRule="auto"/>
    </w:pPr>
  </w:style>
  <w:style w:type="table" w:styleId="Mkatabulky">
    <w:name w:val="Table Grid"/>
    <w:basedOn w:val="Normlntabulka"/>
    <w:uiPriority w:val="59"/>
    <w:rsid w:val="00F0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EB934F04.dotm</Template>
  <TotalTime>614</TotalTime>
  <Pages>5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JanousekH</dc:creator>
  <cp:lastModifiedBy>Janoušek Hanuš Ing. (ÚMČP.9)</cp:lastModifiedBy>
  <cp:revision>26</cp:revision>
  <dcterms:created xsi:type="dcterms:W3CDTF">2016-11-14T17:37:00Z</dcterms:created>
  <dcterms:modified xsi:type="dcterms:W3CDTF">2020-03-09T15:12:00Z</dcterms:modified>
</cp:coreProperties>
</file>