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C0" w:rsidRPr="00E83086" w:rsidRDefault="00FC22C0" w:rsidP="00FC22C0">
      <w:pPr>
        <w:spacing w:before="100" w:beforeAutospacing="1" w:after="100" w:afterAutospacing="1"/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cs-CZ"/>
        </w:rPr>
      </w:pPr>
    </w:p>
    <w:p w:rsidR="00FC22C0" w:rsidRPr="00E83086" w:rsidRDefault="00FC22C0" w:rsidP="00FC22C0">
      <w:pPr>
        <w:spacing w:before="100" w:beforeAutospacing="1" w:after="100" w:afterAutospacing="1"/>
        <w:rPr>
          <w:rFonts w:ascii="Times New Roman" w:hAnsi="Times New Roman"/>
          <w:color w:val="FF0000"/>
          <w:sz w:val="40"/>
          <w:szCs w:val="40"/>
          <w:u w:val="single"/>
          <w:lang w:eastAsia="cs-CZ"/>
        </w:rPr>
      </w:pPr>
      <w:r w:rsidRPr="00E83086"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cs-CZ"/>
        </w:rPr>
        <w:t>Akce se koná v souladu s platným hy</w:t>
      </w:r>
      <w:r w:rsidR="00F126DD"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cs-CZ"/>
        </w:rPr>
        <w:t>gienickým nařízením vlády ČR (</w:t>
      </w:r>
      <w:r w:rsidRPr="00E83086"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cs-CZ"/>
        </w:rPr>
        <w:t>N-O)</w:t>
      </w:r>
    </w:p>
    <w:p w:rsidR="00FC22C0" w:rsidRPr="00F126DD" w:rsidRDefault="00FC22C0" w:rsidP="00FC22C0">
      <w:pPr>
        <w:spacing w:before="100" w:beforeAutospacing="1" w:after="100" w:afterAutospacing="1"/>
        <w:rPr>
          <w:rFonts w:ascii="Times New Roman" w:hAnsi="Times New Roman"/>
          <w:bCs/>
          <w:color w:val="auto"/>
          <w:sz w:val="32"/>
          <w:szCs w:val="32"/>
          <w:lang w:eastAsia="cs-CZ"/>
        </w:rPr>
      </w:pPr>
      <w:r w:rsidRPr="00F126DD">
        <w:rPr>
          <w:rFonts w:ascii="Times New Roman" w:hAnsi="Times New Roman"/>
          <w:color w:val="auto"/>
          <w:sz w:val="32"/>
          <w:szCs w:val="32"/>
          <w:lang w:eastAsia="cs-CZ"/>
        </w:rPr>
        <w:t xml:space="preserve">Při příchodu musí </w:t>
      </w:r>
      <w:r w:rsidRPr="00F126DD">
        <w:rPr>
          <w:rFonts w:ascii="Times New Roman" w:hAnsi="Times New Roman"/>
          <w:bCs/>
          <w:color w:val="auto"/>
          <w:sz w:val="32"/>
          <w:szCs w:val="32"/>
          <w:lang w:eastAsia="cs-CZ"/>
        </w:rPr>
        <w:t xml:space="preserve">návštěvníci </w:t>
      </w:r>
      <w:r w:rsidRPr="00F126DD">
        <w:rPr>
          <w:rFonts w:ascii="Times New Roman" w:hAnsi="Times New Roman"/>
          <w:color w:val="auto"/>
          <w:sz w:val="32"/>
          <w:szCs w:val="32"/>
          <w:lang w:eastAsia="cs-CZ"/>
        </w:rPr>
        <w:t>v případě</w:t>
      </w:r>
      <w:r w:rsidRPr="00F126DD">
        <w:rPr>
          <w:rFonts w:ascii="Times New Roman" w:hAnsi="Times New Roman"/>
          <w:bCs/>
          <w:color w:val="auto"/>
          <w:sz w:val="32"/>
          <w:szCs w:val="32"/>
          <w:lang w:eastAsia="cs-CZ"/>
        </w:rPr>
        <w:t xml:space="preserve"> požádání </w:t>
      </w:r>
      <w:r w:rsidRPr="00F126DD">
        <w:rPr>
          <w:rFonts w:ascii="Times New Roman" w:hAnsi="Times New Roman"/>
          <w:color w:val="auto"/>
          <w:sz w:val="32"/>
          <w:szCs w:val="32"/>
          <w:lang w:eastAsia="cs-CZ"/>
        </w:rPr>
        <w:t xml:space="preserve">prokázat splnění </w:t>
      </w:r>
      <w:r w:rsidR="00F126DD" w:rsidRPr="00F126DD">
        <w:rPr>
          <w:rFonts w:ascii="Times New Roman" w:hAnsi="Times New Roman"/>
          <w:color w:val="auto"/>
          <w:sz w:val="32"/>
          <w:szCs w:val="32"/>
          <w:lang w:eastAsia="cs-CZ"/>
        </w:rPr>
        <w:t>j</w:t>
      </w:r>
      <w:r w:rsidRPr="00F126DD">
        <w:rPr>
          <w:rFonts w:ascii="Times New Roman" w:hAnsi="Times New Roman"/>
          <w:color w:val="auto"/>
          <w:sz w:val="32"/>
          <w:szCs w:val="32"/>
          <w:lang w:eastAsia="cs-CZ"/>
        </w:rPr>
        <w:t>edné z </w:t>
      </w:r>
      <w:r w:rsidRPr="00F126DD">
        <w:rPr>
          <w:rFonts w:ascii="Times New Roman" w:hAnsi="Times New Roman"/>
          <w:bCs/>
          <w:color w:val="auto"/>
          <w:sz w:val="32"/>
          <w:szCs w:val="32"/>
          <w:lang w:eastAsia="cs-CZ"/>
        </w:rPr>
        <w:t>n</w:t>
      </w:r>
      <w:r w:rsidR="00F126DD" w:rsidRPr="00F126DD">
        <w:rPr>
          <w:rFonts w:ascii="Times New Roman" w:hAnsi="Times New Roman"/>
          <w:bCs/>
          <w:color w:val="auto"/>
          <w:sz w:val="32"/>
          <w:szCs w:val="32"/>
          <w:lang w:eastAsia="cs-CZ"/>
        </w:rPr>
        <w:t>ásledujících  podmínek vstupu (NO) =</w:t>
      </w:r>
      <w:r w:rsidRPr="00F126DD">
        <w:rPr>
          <w:rFonts w:ascii="Times New Roman" w:hAnsi="Times New Roman"/>
          <w:bCs/>
          <w:color w:val="auto"/>
          <w:sz w:val="32"/>
          <w:szCs w:val="32"/>
          <w:lang w:eastAsia="cs-CZ"/>
        </w:rPr>
        <w:t xml:space="preserve"> nemoc, očkování:</w:t>
      </w:r>
    </w:p>
    <w:p w:rsidR="00F126DD" w:rsidRPr="00F126DD" w:rsidRDefault="00F126DD" w:rsidP="00F126D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auto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t>ú</w:t>
      </w:r>
      <w:r w:rsidRPr="00F126DD"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t>plná výjimka z tohoto opatření platí jen pro děti do 12 let. Děti od 12 let, lidé s kontraindikací k očkování a lidé, kteří očkování právě podstupují, se mohou i nadále prokázat negativním PCR testem.</w:t>
      </w:r>
      <w:r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br/>
      </w:r>
    </w:p>
    <w:p w:rsidR="00FC22C0" w:rsidRPr="00E83086" w:rsidRDefault="00FC22C0" w:rsidP="00FC22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auto"/>
          <w:sz w:val="32"/>
          <w:szCs w:val="32"/>
          <w:lang w:eastAsia="cs-CZ"/>
        </w:rPr>
      </w:pPr>
      <w:r w:rsidRPr="00E83086"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t>doložit prodělání laboratorně potvrzeného onemocnění covidem-19 v době ne delší než 180 dnů přede dnem konání akce</w:t>
      </w:r>
      <w:r w:rsidR="00F126DD"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br/>
      </w:r>
    </w:p>
    <w:p w:rsidR="00FC22C0" w:rsidRPr="00E83086" w:rsidRDefault="00FC22C0" w:rsidP="00FC22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auto"/>
          <w:sz w:val="32"/>
          <w:szCs w:val="32"/>
          <w:lang w:eastAsia="cs-CZ"/>
        </w:rPr>
      </w:pPr>
      <w:r w:rsidRPr="00E83086"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t>aplikaci očkování proti covidu-19, přičemž od poslední dávky vakcíny (druhé u </w:t>
      </w:r>
      <w:proofErr w:type="spellStart"/>
      <w:r w:rsidRPr="00E83086"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t>dvoudávkových</w:t>
      </w:r>
      <w:proofErr w:type="spellEnd"/>
      <w:r w:rsidRPr="00E83086"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t xml:space="preserve"> vakcín, první u </w:t>
      </w:r>
      <w:proofErr w:type="spellStart"/>
      <w:r w:rsidRPr="00E83086"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t>jednodávkových</w:t>
      </w:r>
      <w:proofErr w:type="spellEnd"/>
      <w:r w:rsidRPr="00E83086">
        <w:rPr>
          <w:rFonts w:ascii="Times New Roman" w:eastAsia="Times New Roman" w:hAnsi="Times New Roman"/>
          <w:color w:val="auto"/>
          <w:sz w:val="32"/>
          <w:szCs w:val="32"/>
          <w:lang w:eastAsia="cs-CZ"/>
        </w:rPr>
        <w:t xml:space="preserve"> vakcín), musí uplynout nejméně 14 dní</w:t>
      </w:r>
    </w:p>
    <w:p w:rsidR="00F126DD" w:rsidRPr="007D529B" w:rsidRDefault="00FC22C0" w:rsidP="001339E4">
      <w:pPr>
        <w:spacing w:before="100" w:beforeAutospacing="1" w:after="100" w:afterAutospacing="1"/>
        <w:ind w:right="-597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cs-CZ"/>
        </w:rPr>
      </w:pPr>
      <w:r w:rsidRPr="007D529B">
        <w:rPr>
          <w:rFonts w:ascii="Times New Roman" w:eastAsia="Times New Roman" w:hAnsi="Times New Roman"/>
          <w:color w:val="auto"/>
          <w:sz w:val="36"/>
          <w:szCs w:val="36"/>
          <w:u w:val="single"/>
          <w:lang w:eastAsia="cs-CZ"/>
        </w:rPr>
        <w:t>Prosíme návštěvníky, aby používali respirátory FFP 2, KN95 nebo NANO roušky.</w:t>
      </w:r>
      <w:r w:rsidR="00F126DD" w:rsidRPr="007D529B">
        <w:rPr>
          <w:rFonts w:ascii="Times New Roman" w:eastAsia="Times New Roman" w:hAnsi="Times New Roman"/>
          <w:color w:val="auto"/>
          <w:sz w:val="36"/>
          <w:szCs w:val="36"/>
          <w:u w:val="single"/>
          <w:lang w:eastAsia="cs-CZ"/>
        </w:rPr>
        <w:br/>
      </w:r>
      <w:r w:rsidR="00F126DD" w:rsidRPr="007D529B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cs-CZ"/>
        </w:rPr>
        <w:t xml:space="preserve">                             Zákaz vstupu bez očkování nebo prodělání </w:t>
      </w:r>
      <w:proofErr w:type="gramStart"/>
      <w:r w:rsidR="00F126DD" w:rsidRPr="007D529B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cs-CZ"/>
        </w:rPr>
        <w:t>nemoci !</w:t>
      </w:r>
      <w:proofErr w:type="gramEnd"/>
    </w:p>
    <w:p w:rsidR="006A35B1" w:rsidRPr="00E83086" w:rsidRDefault="006A35B1" w:rsidP="00FC22C0">
      <w:pPr>
        <w:ind w:right="-597"/>
        <w:rPr>
          <w:color w:val="auto"/>
          <w:sz w:val="40"/>
          <w:szCs w:val="40"/>
          <w:u w:val="single"/>
        </w:rPr>
      </w:pPr>
      <w:bookmarkStart w:id="0" w:name="_GoBack"/>
      <w:bookmarkEnd w:id="0"/>
    </w:p>
    <w:sectPr w:rsidR="006A35B1" w:rsidRPr="00E83086" w:rsidSect="00FC2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4C66"/>
    <w:multiLevelType w:val="multilevel"/>
    <w:tmpl w:val="6CA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C0"/>
    <w:rsid w:val="001339E4"/>
    <w:rsid w:val="006A35B1"/>
    <w:rsid w:val="007D529B"/>
    <w:rsid w:val="00A72E6D"/>
    <w:rsid w:val="00E83086"/>
    <w:rsid w:val="00F06A96"/>
    <w:rsid w:val="00F126DD"/>
    <w:rsid w:val="00FA4110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1A0CB-A15C-46E8-A7AB-A6A23154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2C0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2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2C0"/>
    <w:rPr>
      <w:rFonts w:ascii="Segoe UI" w:hAnsi="Segoe UI" w:cs="Segoe UI"/>
      <w:color w:val="38383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Jitka (ÚMČP.9)</dc:creator>
  <cp:keywords/>
  <dc:description/>
  <cp:lastModifiedBy>Duchková Jitka (ÚMČP.9)</cp:lastModifiedBy>
  <cp:revision>5</cp:revision>
  <cp:lastPrinted>2021-11-22T09:21:00Z</cp:lastPrinted>
  <dcterms:created xsi:type="dcterms:W3CDTF">2021-11-22T09:19:00Z</dcterms:created>
  <dcterms:modified xsi:type="dcterms:W3CDTF">2021-11-22T10:23:00Z</dcterms:modified>
</cp:coreProperties>
</file>