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E63" w:rsidRPr="0029045A" w:rsidRDefault="0029045A" w:rsidP="00B14EBA">
      <w:pPr>
        <w:pStyle w:val="Nadpis1"/>
        <w:tabs>
          <w:tab w:val="left" w:pos="810"/>
          <w:tab w:val="center" w:pos="4748"/>
        </w:tabs>
        <w:spacing w:line="264" w:lineRule="auto"/>
        <w:rPr>
          <w:b/>
          <w:color w:val="auto"/>
          <w:sz w:val="28"/>
          <w:szCs w:val="28"/>
        </w:rPr>
      </w:pPr>
      <w:r w:rsidRPr="0029045A">
        <w:rPr>
          <w:b/>
          <w:color w:val="auto"/>
          <w:sz w:val="28"/>
          <w:szCs w:val="28"/>
        </w:rPr>
        <w:tab/>
      </w:r>
      <w:r w:rsidRPr="0029045A">
        <w:rPr>
          <w:b/>
          <w:color w:val="auto"/>
          <w:sz w:val="28"/>
          <w:szCs w:val="28"/>
        </w:rPr>
        <w:tab/>
      </w:r>
      <w:proofErr w:type="gramStart"/>
      <w:r w:rsidR="004F4E63" w:rsidRPr="0029045A">
        <w:rPr>
          <w:b/>
          <w:color w:val="auto"/>
          <w:sz w:val="28"/>
          <w:szCs w:val="28"/>
        </w:rPr>
        <w:t xml:space="preserve">K u p n í   s m l o u v a  </w:t>
      </w:r>
      <w:r w:rsidRPr="0029045A">
        <w:rPr>
          <w:b/>
          <w:color w:val="auto"/>
          <w:sz w:val="28"/>
          <w:szCs w:val="28"/>
        </w:rPr>
        <w:t xml:space="preserve"> </w:t>
      </w:r>
      <w:r w:rsidR="004F4E63" w:rsidRPr="0029045A">
        <w:rPr>
          <w:b/>
          <w:color w:val="auto"/>
          <w:sz w:val="28"/>
          <w:szCs w:val="28"/>
        </w:rPr>
        <w:t>o</w:t>
      </w:r>
      <w:r w:rsidRPr="0029045A">
        <w:rPr>
          <w:b/>
          <w:color w:val="auto"/>
          <w:sz w:val="28"/>
          <w:szCs w:val="28"/>
        </w:rPr>
        <w:t xml:space="preserve"> </w:t>
      </w:r>
      <w:r w:rsidR="004F4E63" w:rsidRPr="0029045A">
        <w:rPr>
          <w:b/>
          <w:color w:val="auto"/>
          <w:sz w:val="28"/>
          <w:szCs w:val="28"/>
        </w:rPr>
        <w:t xml:space="preserve">  převodu</w:t>
      </w:r>
      <w:proofErr w:type="gramEnd"/>
      <w:r w:rsidR="004F4E63" w:rsidRPr="0029045A">
        <w:rPr>
          <w:b/>
          <w:color w:val="auto"/>
          <w:sz w:val="28"/>
          <w:szCs w:val="28"/>
        </w:rPr>
        <w:t xml:space="preserve"> vlastnictví k</w:t>
      </w:r>
      <w:r>
        <w:rPr>
          <w:b/>
          <w:color w:val="auto"/>
          <w:sz w:val="28"/>
          <w:szCs w:val="28"/>
        </w:rPr>
        <w:t> nemovitým věcem</w:t>
      </w:r>
    </w:p>
    <w:p w:rsidR="008A5089" w:rsidRPr="00E86FCA" w:rsidRDefault="008A5089" w:rsidP="008A5089">
      <w:pPr>
        <w:jc w:val="center"/>
      </w:pPr>
      <w:r w:rsidRPr="00E86FCA">
        <w:rPr>
          <w:snapToGrid w:val="0"/>
        </w:rPr>
        <w:t xml:space="preserve">č. </w:t>
      </w:r>
      <w:r>
        <w:t>2017/OSM/…</w:t>
      </w:r>
      <w:proofErr w:type="gramStart"/>
      <w:r>
        <w:t>…./DKUP</w:t>
      </w:r>
      <w:proofErr w:type="gramEnd"/>
    </w:p>
    <w:p w:rsidR="004F4E63" w:rsidRPr="004F4E63" w:rsidRDefault="004F4E63" w:rsidP="00B14EBA">
      <w:pPr>
        <w:pStyle w:val="obec"/>
        <w:tabs>
          <w:tab w:val="left" w:pos="708"/>
        </w:tabs>
        <w:spacing w:line="264" w:lineRule="auto"/>
        <w:jc w:val="both"/>
        <w:rPr>
          <w:b/>
          <w:szCs w:val="24"/>
        </w:rPr>
      </w:pPr>
    </w:p>
    <w:p w:rsidR="004F4E63" w:rsidRDefault="004F4E63" w:rsidP="00B14EBA">
      <w:pPr>
        <w:pStyle w:val="obec"/>
        <w:tabs>
          <w:tab w:val="left" w:pos="708"/>
        </w:tabs>
        <w:spacing w:line="264" w:lineRule="auto"/>
        <w:jc w:val="both"/>
        <w:rPr>
          <w:b/>
          <w:szCs w:val="24"/>
        </w:rPr>
      </w:pPr>
    </w:p>
    <w:p w:rsidR="00F974A3" w:rsidRPr="00F974A3" w:rsidRDefault="00F974A3" w:rsidP="00B14EBA">
      <w:pPr>
        <w:spacing w:line="264" w:lineRule="auto"/>
        <w:ind w:firstLine="284"/>
        <w:rPr>
          <w:b/>
        </w:rPr>
      </w:pPr>
      <w:proofErr w:type="spellStart"/>
      <w:r w:rsidRPr="00F974A3">
        <w:rPr>
          <w:b/>
        </w:rPr>
        <w:t>Dimos</w:t>
      </w:r>
      <w:proofErr w:type="spellEnd"/>
      <w:r w:rsidRPr="00F974A3">
        <w:rPr>
          <w:b/>
        </w:rPr>
        <w:t xml:space="preserve"> </w:t>
      </w:r>
      <w:proofErr w:type="spellStart"/>
      <w:r w:rsidRPr="00F974A3">
        <w:rPr>
          <w:b/>
        </w:rPr>
        <w:t>Damianidis</w:t>
      </w:r>
      <w:proofErr w:type="spellEnd"/>
    </w:p>
    <w:p w:rsidR="00F974A3" w:rsidRPr="00915BE3" w:rsidRDefault="00F974A3" w:rsidP="00B14EBA">
      <w:pPr>
        <w:spacing w:line="264" w:lineRule="auto"/>
        <w:ind w:firstLine="284"/>
      </w:pPr>
      <w:r w:rsidRPr="00915BE3">
        <w:t>r.</w:t>
      </w:r>
      <w:r w:rsidR="00E2627E">
        <w:t xml:space="preserve"> </w:t>
      </w:r>
      <w:r w:rsidRPr="00915BE3">
        <w:t xml:space="preserve">č. </w:t>
      </w:r>
      <w:r w:rsidR="008A5089">
        <w:t>……….</w:t>
      </w:r>
    </w:p>
    <w:p w:rsidR="00F974A3" w:rsidRPr="00915BE3" w:rsidRDefault="00F974A3" w:rsidP="00B14EBA">
      <w:pPr>
        <w:spacing w:line="264" w:lineRule="auto"/>
        <w:ind w:firstLine="284"/>
      </w:pPr>
      <w:r w:rsidRPr="00915BE3">
        <w:t xml:space="preserve">bydlištěm </w:t>
      </w:r>
      <w:r w:rsidR="008A5089">
        <w:t>……………………..</w:t>
      </w:r>
    </w:p>
    <w:p w:rsidR="00F974A3" w:rsidRPr="00915BE3" w:rsidRDefault="00F974A3" w:rsidP="00B14EBA">
      <w:pPr>
        <w:spacing w:line="264" w:lineRule="auto"/>
        <w:ind w:firstLine="284"/>
      </w:pPr>
      <w:r w:rsidRPr="00915BE3">
        <w:t>účet č.:</w:t>
      </w:r>
      <w:r w:rsidR="00B15CEE">
        <w:t xml:space="preserve"> </w:t>
      </w:r>
      <w:r w:rsidR="008A5089">
        <w:t>…………………..</w:t>
      </w:r>
    </w:p>
    <w:p w:rsidR="00F974A3" w:rsidRPr="00915BE3" w:rsidRDefault="00F974A3" w:rsidP="00B14EBA">
      <w:pPr>
        <w:spacing w:line="264" w:lineRule="auto"/>
        <w:ind w:left="284"/>
      </w:pPr>
      <w:r w:rsidRPr="00915BE3">
        <w:t>jako „</w:t>
      </w:r>
      <w:r w:rsidR="00662E65" w:rsidRPr="00662E65">
        <w:rPr>
          <w:b/>
        </w:rPr>
        <w:t>p</w:t>
      </w:r>
      <w:r w:rsidRPr="00662E65">
        <w:rPr>
          <w:b/>
        </w:rPr>
        <w:t>rodávající</w:t>
      </w:r>
      <w:r w:rsidRPr="00915BE3">
        <w:t>“ na straně druhé,</w:t>
      </w:r>
    </w:p>
    <w:p w:rsidR="0024562E" w:rsidRPr="004F4E63" w:rsidRDefault="0024562E" w:rsidP="00B14EBA">
      <w:pPr>
        <w:pStyle w:val="obec"/>
        <w:tabs>
          <w:tab w:val="left" w:pos="708"/>
        </w:tabs>
        <w:spacing w:line="264" w:lineRule="auto"/>
        <w:jc w:val="both"/>
        <w:rPr>
          <w:b/>
          <w:szCs w:val="24"/>
        </w:rPr>
      </w:pPr>
    </w:p>
    <w:p w:rsidR="00705418" w:rsidRPr="004F4E63" w:rsidRDefault="00705418" w:rsidP="00B14EBA">
      <w:pPr>
        <w:spacing w:before="120" w:after="120" w:line="264" w:lineRule="auto"/>
        <w:jc w:val="both"/>
      </w:pPr>
      <w:r w:rsidRPr="004F4E63">
        <w:t>a</w:t>
      </w:r>
    </w:p>
    <w:p w:rsidR="0024562E" w:rsidRPr="00D903D7" w:rsidRDefault="0024562E" w:rsidP="00B14EBA">
      <w:pPr>
        <w:spacing w:line="264" w:lineRule="auto"/>
        <w:ind w:firstLine="284"/>
        <w:jc w:val="both"/>
        <w:rPr>
          <w:b/>
          <w:color w:val="000000"/>
        </w:rPr>
      </w:pPr>
      <w:r w:rsidRPr="00B40195">
        <w:rPr>
          <w:b/>
        </w:rPr>
        <w:t>Městská část Praha 9</w:t>
      </w:r>
      <w:r w:rsidRPr="00B40195">
        <w:rPr>
          <w:b/>
          <w:color w:val="000000"/>
        </w:rPr>
        <w:t xml:space="preserve"> </w:t>
      </w:r>
    </w:p>
    <w:p w:rsidR="0024562E" w:rsidRPr="004F4E63" w:rsidRDefault="00E2627E" w:rsidP="00B14EBA">
      <w:pPr>
        <w:spacing w:line="264" w:lineRule="auto"/>
        <w:ind w:firstLine="284"/>
        <w:jc w:val="both"/>
        <w:rPr>
          <w:color w:val="000000"/>
        </w:rPr>
      </w:pPr>
      <w:r>
        <w:t xml:space="preserve">se sídlem úřadu Sokolovská </w:t>
      </w:r>
      <w:r w:rsidR="0024562E" w:rsidRPr="004F4E63">
        <w:t>14/324, Praha 9</w:t>
      </w:r>
      <w:r>
        <w:rPr>
          <w:color w:val="000000"/>
        </w:rPr>
        <w:t xml:space="preserve">, PSČ </w:t>
      </w:r>
      <w:r w:rsidRPr="004F4E63">
        <w:t>180 49</w:t>
      </w:r>
    </w:p>
    <w:p w:rsidR="0024562E" w:rsidRPr="004F4E63" w:rsidRDefault="0024562E" w:rsidP="00B14EBA">
      <w:pPr>
        <w:spacing w:line="264" w:lineRule="auto"/>
        <w:ind w:left="284" w:hanging="284"/>
        <w:jc w:val="both"/>
      </w:pPr>
      <w:r w:rsidRPr="004F4E63">
        <w:rPr>
          <w:color w:val="000000"/>
        </w:rPr>
        <w:tab/>
      </w:r>
      <w:r w:rsidRPr="004F4E63">
        <w:t>IČ 00063894, DIČ CZ 00063894</w:t>
      </w:r>
    </w:p>
    <w:p w:rsidR="0024562E" w:rsidRPr="004F4E63" w:rsidRDefault="0024562E" w:rsidP="00B14EBA">
      <w:pPr>
        <w:spacing w:line="264" w:lineRule="auto"/>
        <w:ind w:left="284" w:hanging="284"/>
        <w:jc w:val="both"/>
        <w:rPr>
          <w:spacing w:val="-2"/>
        </w:rPr>
      </w:pPr>
      <w:r w:rsidRPr="004F4E63">
        <w:tab/>
        <w:t>zastoupená starostou</w:t>
      </w:r>
      <w:r w:rsidRPr="004F4E63">
        <w:rPr>
          <w:spacing w:val="-2"/>
        </w:rPr>
        <w:t xml:space="preserve"> Ing. Janem Jarolímem</w:t>
      </w:r>
    </w:p>
    <w:p w:rsidR="0024562E" w:rsidRPr="004F4E63" w:rsidRDefault="0024562E" w:rsidP="00B14EBA">
      <w:pPr>
        <w:widowControl w:val="0"/>
        <w:spacing w:line="264" w:lineRule="auto"/>
        <w:ind w:left="284" w:hanging="284"/>
        <w:rPr>
          <w:snapToGrid w:val="0"/>
        </w:rPr>
      </w:pPr>
      <w:r w:rsidRPr="004F4E63">
        <w:rPr>
          <w:snapToGrid w:val="0"/>
        </w:rPr>
        <w:tab/>
        <w:t>bankovní spojení Česká spořitelna, a.s.,</w:t>
      </w:r>
      <w:r>
        <w:rPr>
          <w:snapToGrid w:val="0"/>
        </w:rPr>
        <w:t xml:space="preserve"> č.</w:t>
      </w:r>
      <w:r w:rsidR="00390FCD">
        <w:rPr>
          <w:snapToGrid w:val="0"/>
        </w:rPr>
        <w:t xml:space="preserve"> </w:t>
      </w:r>
      <w:proofErr w:type="spellStart"/>
      <w:r>
        <w:rPr>
          <w:snapToGrid w:val="0"/>
        </w:rPr>
        <w:t>ú.</w:t>
      </w:r>
      <w:proofErr w:type="spellEnd"/>
      <w:r>
        <w:rPr>
          <w:snapToGrid w:val="0"/>
        </w:rPr>
        <w:t xml:space="preserve">: </w:t>
      </w:r>
      <w:r w:rsidR="008A5089">
        <w:t>…………………..</w:t>
      </w:r>
      <w:r w:rsidRPr="004F4E63">
        <w:t xml:space="preserve"> </w:t>
      </w:r>
    </w:p>
    <w:p w:rsidR="0024562E" w:rsidRPr="004F4E63" w:rsidRDefault="006D6A02" w:rsidP="00B14EBA">
      <w:pPr>
        <w:spacing w:line="264" w:lineRule="auto"/>
        <w:ind w:left="284" w:hanging="284"/>
        <w:jc w:val="both"/>
      </w:pPr>
      <w:r>
        <w:tab/>
        <w:t>jako</w:t>
      </w:r>
      <w:r w:rsidR="0024562E" w:rsidRPr="004F4E63">
        <w:t xml:space="preserve"> „</w:t>
      </w:r>
      <w:r w:rsidR="00733D03">
        <w:rPr>
          <w:b/>
        </w:rPr>
        <w:t>kupující</w:t>
      </w:r>
      <w:r w:rsidR="0024562E" w:rsidRPr="004F4E63">
        <w:t>“ na straně jedné</w:t>
      </w:r>
    </w:p>
    <w:p w:rsidR="00705418" w:rsidRPr="004F4E63" w:rsidRDefault="00705418" w:rsidP="00B14EBA">
      <w:pPr>
        <w:pStyle w:val="adresa"/>
        <w:tabs>
          <w:tab w:val="left" w:pos="120"/>
        </w:tabs>
        <w:spacing w:line="264" w:lineRule="auto"/>
        <w:ind w:left="505" w:hanging="505"/>
        <w:rPr>
          <w:b/>
          <w:i/>
          <w:szCs w:val="24"/>
        </w:rPr>
      </w:pPr>
    </w:p>
    <w:p w:rsidR="00705418" w:rsidRPr="004F4E63" w:rsidRDefault="00705418" w:rsidP="00B14EBA">
      <w:pPr>
        <w:pStyle w:val="adresa"/>
        <w:tabs>
          <w:tab w:val="left" w:pos="120"/>
        </w:tabs>
        <w:spacing w:line="264" w:lineRule="auto"/>
        <w:ind w:left="505" w:hanging="505"/>
        <w:rPr>
          <w:b/>
          <w:i/>
          <w:szCs w:val="24"/>
        </w:rPr>
      </w:pPr>
    </w:p>
    <w:p w:rsidR="00FA1873" w:rsidRDefault="004F4E63" w:rsidP="00B14EBA">
      <w:pPr>
        <w:spacing w:line="264" w:lineRule="auto"/>
      </w:pPr>
      <w:r w:rsidRPr="004F4E63">
        <w:t>souhrnně také jako „Smluvní strany“</w:t>
      </w:r>
    </w:p>
    <w:p w:rsidR="004F4E63" w:rsidRPr="004F4E63" w:rsidRDefault="004F4E63" w:rsidP="00B14EBA">
      <w:pPr>
        <w:spacing w:line="264" w:lineRule="auto"/>
        <w:jc w:val="both"/>
        <w:rPr>
          <w:bCs/>
        </w:rPr>
      </w:pPr>
    </w:p>
    <w:p w:rsidR="004F4E63" w:rsidRPr="004F4E63" w:rsidRDefault="004F4E63" w:rsidP="00B14EBA">
      <w:pPr>
        <w:spacing w:line="264" w:lineRule="auto"/>
        <w:jc w:val="both"/>
      </w:pPr>
      <w:r w:rsidRPr="004F4E63">
        <w:t xml:space="preserve">uzavírají dle příslušných ustanovení </w:t>
      </w:r>
      <w:r w:rsidRPr="004F4E63">
        <w:rPr>
          <w:bCs/>
          <w:iCs/>
        </w:rPr>
        <w:t>zákona č. 89/2012 Sb.,</w:t>
      </w:r>
      <w:r w:rsidRPr="004F4E63">
        <w:t xml:space="preserve"> občanského zákoníku</w:t>
      </w:r>
      <w:r w:rsidR="005511DC">
        <w:t xml:space="preserve"> (dále jen „občanský zákoník“)</w:t>
      </w:r>
      <w:r w:rsidRPr="004F4E63">
        <w:t xml:space="preserve">, dnešního dne, měsíce a roku následující </w:t>
      </w:r>
    </w:p>
    <w:p w:rsidR="004F4E63" w:rsidRPr="004F4E63" w:rsidRDefault="004F4E63" w:rsidP="00B14EBA">
      <w:pPr>
        <w:spacing w:line="264" w:lineRule="auto"/>
      </w:pPr>
      <w:r w:rsidRPr="004F4E63">
        <w:t xml:space="preserve"> </w:t>
      </w:r>
    </w:p>
    <w:p w:rsidR="004F4E63" w:rsidRPr="004F4E63" w:rsidRDefault="004F4E63" w:rsidP="00B14EBA">
      <w:pPr>
        <w:spacing w:line="264" w:lineRule="auto"/>
        <w:jc w:val="center"/>
      </w:pPr>
      <w:proofErr w:type="gramStart"/>
      <w:r w:rsidRPr="004F4E63">
        <w:t>k u p n í   s m l o u v u :</w:t>
      </w:r>
      <w:proofErr w:type="gramEnd"/>
    </w:p>
    <w:p w:rsidR="00362A34" w:rsidRPr="004F4E63" w:rsidRDefault="00362A34" w:rsidP="00B14EBA">
      <w:pPr>
        <w:pStyle w:val="Nadpis1"/>
        <w:spacing w:line="264" w:lineRule="auto"/>
        <w:jc w:val="center"/>
        <w:rPr>
          <w:b/>
          <w:i w:val="0"/>
          <w:color w:val="auto"/>
          <w:szCs w:val="24"/>
        </w:rPr>
      </w:pPr>
    </w:p>
    <w:p w:rsidR="00362A34" w:rsidRPr="004F4E63" w:rsidRDefault="00362A34" w:rsidP="00B14EBA">
      <w:pPr>
        <w:spacing w:line="264" w:lineRule="auto"/>
      </w:pPr>
    </w:p>
    <w:p w:rsidR="00390FCD" w:rsidRDefault="00390FCD" w:rsidP="00B14EBA">
      <w:pPr>
        <w:pStyle w:val="Nadpis1"/>
        <w:spacing w:line="264" w:lineRule="auto"/>
        <w:jc w:val="center"/>
        <w:rPr>
          <w:b/>
          <w:i w:val="0"/>
          <w:color w:val="auto"/>
          <w:szCs w:val="24"/>
        </w:rPr>
      </w:pPr>
      <w:r>
        <w:rPr>
          <w:b/>
          <w:i w:val="0"/>
          <w:color w:val="auto"/>
          <w:szCs w:val="24"/>
        </w:rPr>
        <w:t>Preambule</w:t>
      </w:r>
    </w:p>
    <w:p w:rsidR="00390FCD" w:rsidRDefault="00390FCD" w:rsidP="00390FCD"/>
    <w:p w:rsidR="0062510B" w:rsidRDefault="0062510B" w:rsidP="00B629C7">
      <w:pPr>
        <w:spacing w:line="264" w:lineRule="auto"/>
        <w:ind w:left="567"/>
        <w:jc w:val="both"/>
      </w:pPr>
      <w:r>
        <w:t>S ohledem na skutečnost</w:t>
      </w:r>
      <w:r w:rsidR="000A4124">
        <w:t>, že:</w:t>
      </w:r>
    </w:p>
    <w:p w:rsidR="00277ADD" w:rsidRDefault="00277ADD" w:rsidP="00277ADD">
      <w:pPr>
        <w:spacing w:line="264" w:lineRule="auto"/>
        <w:jc w:val="both"/>
      </w:pPr>
    </w:p>
    <w:p w:rsidR="00277ADD" w:rsidRDefault="00D60B6B" w:rsidP="00277ADD">
      <w:pPr>
        <w:pStyle w:val="Odstavecseseznamem"/>
        <w:numPr>
          <w:ilvl w:val="0"/>
          <w:numId w:val="39"/>
        </w:numPr>
        <w:spacing w:line="264" w:lineRule="auto"/>
        <w:jc w:val="both"/>
      </w:pPr>
      <w:r w:rsidRPr="00D60B6B">
        <w:t>prodávající navrhl kupujícímu dne 16. 6. 2017 prodej níže uv</w:t>
      </w:r>
      <w:r w:rsidR="00277ADD">
        <w:t>edených nemovitých věcí;</w:t>
      </w:r>
    </w:p>
    <w:p w:rsidR="00277ADD" w:rsidRDefault="00277ADD" w:rsidP="00277ADD">
      <w:pPr>
        <w:pStyle w:val="Odstavecseseznamem"/>
        <w:spacing w:line="264" w:lineRule="auto"/>
        <w:jc w:val="both"/>
      </w:pPr>
    </w:p>
    <w:p w:rsidR="00D60B6B" w:rsidRDefault="00277ADD" w:rsidP="00277ADD">
      <w:pPr>
        <w:pStyle w:val="Odstavecseseznamem"/>
        <w:numPr>
          <w:ilvl w:val="0"/>
          <w:numId w:val="39"/>
        </w:numPr>
        <w:spacing w:line="264" w:lineRule="auto"/>
        <w:jc w:val="both"/>
      </w:pPr>
      <w:r>
        <w:t xml:space="preserve">prodávající </w:t>
      </w:r>
      <w:r w:rsidR="00D60B6B" w:rsidRPr="00D60B6B">
        <w:t>navrhl projednání změny územně plánovací dokumentace ve vztahu k části pozemku p. č. 30/3, trvalý travní porost, výměra 1498 m</w:t>
      </w:r>
      <w:bookmarkStart w:id="0" w:name="_GoBack"/>
      <w:r w:rsidR="00D60B6B" w:rsidRPr="00AD32D5">
        <w:rPr>
          <w:vertAlign w:val="superscript"/>
        </w:rPr>
        <w:t>2</w:t>
      </w:r>
      <w:bookmarkEnd w:id="0"/>
      <w:r w:rsidR="00D60B6B" w:rsidRPr="00D60B6B">
        <w:t xml:space="preserve"> zapsaného v katastru nemovitostí vedeném Katastrálním úřadem pro hlavní město Prahu, Katastrální pracoviště Praha, na listu vlastnictví 651 pro katastrální území Prosek tak, aby bylo docíleno zarovnání uliční čáry a aby prodávající měl možnost oplotit pozemky ve svém vlastnictví; </w:t>
      </w:r>
    </w:p>
    <w:p w:rsidR="00277ADD" w:rsidRDefault="00277ADD" w:rsidP="00277ADD">
      <w:pPr>
        <w:spacing w:line="264" w:lineRule="auto"/>
        <w:jc w:val="both"/>
      </w:pPr>
    </w:p>
    <w:p w:rsidR="00277ADD" w:rsidRDefault="00277ADD" w:rsidP="00277ADD">
      <w:pPr>
        <w:pStyle w:val="Odstavecseseznamem"/>
        <w:numPr>
          <w:ilvl w:val="0"/>
          <w:numId w:val="39"/>
        </w:numPr>
        <w:spacing w:line="264" w:lineRule="auto"/>
        <w:jc w:val="both"/>
      </w:pPr>
      <w:r>
        <w:t>projednání změny</w:t>
      </w:r>
      <w:r w:rsidR="00792F5A">
        <w:t xml:space="preserve"> územně plánovací dokumentace</w:t>
      </w:r>
      <w:r>
        <w:t xml:space="preserve"> je zařazeno na program </w:t>
      </w:r>
      <w:r w:rsidR="00792F5A">
        <w:t>zasedání zastupitelstva městské části Praha 9 konané</w:t>
      </w:r>
      <w:r>
        <w:t xml:space="preserve">ho </w:t>
      </w:r>
      <w:r w:rsidR="00792F5A">
        <w:t>d</w:t>
      </w:r>
      <w:r w:rsidR="00973648">
        <w:t xml:space="preserve">ne </w:t>
      </w:r>
      <w:r w:rsidR="008A5089">
        <w:t>………….</w:t>
      </w:r>
      <w:r w:rsidR="00973648">
        <w:t xml:space="preserve"> </w:t>
      </w:r>
    </w:p>
    <w:p w:rsidR="00277ADD" w:rsidRDefault="00277ADD" w:rsidP="00277ADD">
      <w:pPr>
        <w:pStyle w:val="Odstavecseseznamem"/>
        <w:spacing w:line="264" w:lineRule="auto"/>
        <w:ind w:left="567"/>
        <w:jc w:val="both"/>
      </w:pPr>
    </w:p>
    <w:p w:rsidR="005C363F" w:rsidRPr="00390FCD" w:rsidRDefault="005C363F" w:rsidP="00277ADD">
      <w:pPr>
        <w:pStyle w:val="Odstavecseseznamem"/>
        <w:spacing w:line="264" w:lineRule="auto"/>
        <w:ind w:left="567"/>
        <w:jc w:val="both"/>
      </w:pPr>
      <w:r>
        <w:t>dohodly se strany tak, jak stanoví tato smlouva.</w:t>
      </w:r>
    </w:p>
    <w:p w:rsidR="00390FCD" w:rsidRDefault="00390FCD" w:rsidP="00B14EBA">
      <w:pPr>
        <w:pStyle w:val="Nadpis1"/>
        <w:spacing w:line="264" w:lineRule="auto"/>
        <w:jc w:val="center"/>
        <w:rPr>
          <w:b/>
          <w:i w:val="0"/>
          <w:color w:val="auto"/>
          <w:szCs w:val="24"/>
        </w:rPr>
      </w:pPr>
    </w:p>
    <w:p w:rsidR="000A4124" w:rsidRPr="000A4124" w:rsidRDefault="000A4124" w:rsidP="000A4124"/>
    <w:p w:rsidR="00705418" w:rsidRPr="004F4E63" w:rsidRDefault="00126AA3" w:rsidP="00B14EBA">
      <w:pPr>
        <w:pStyle w:val="Nadpis1"/>
        <w:spacing w:line="264" w:lineRule="auto"/>
        <w:jc w:val="center"/>
        <w:rPr>
          <w:b/>
          <w:i w:val="0"/>
          <w:color w:val="auto"/>
          <w:szCs w:val="24"/>
        </w:rPr>
      </w:pPr>
      <w:r>
        <w:rPr>
          <w:b/>
          <w:i w:val="0"/>
          <w:color w:val="auto"/>
          <w:szCs w:val="24"/>
        </w:rPr>
        <w:lastRenderedPageBreak/>
        <w:t>Článek</w:t>
      </w:r>
      <w:r w:rsidR="00705418" w:rsidRPr="004F4E63">
        <w:rPr>
          <w:b/>
          <w:i w:val="0"/>
          <w:color w:val="auto"/>
          <w:szCs w:val="24"/>
        </w:rPr>
        <w:t xml:space="preserve"> I.</w:t>
      </w:r>
    </w:p>
    <w:p w:rsidR="00705418" w:rsidRPr="004F4E63" w:rsidRDefault="00705418" w:rsidP="00B14EBA">
      <w:pPr>
        <w:spacing w:line="264" w:lineRule="auto"/>
      </w:pPr>
    </w:p>
    <w:p w:rsidR="00362A34" w:rsidRDefault="00E2448F" w:rsidP="00B14EBA">
      <w:pPr>
        <w:numPr>
          <w:ilvl w:val="1"/>
          <w:numId w:val="13"/>
        </w:numPr>
        <w:tabs>
          <w:tab w:val="clear" w:pos="720"/>
          <w:tab w:val="num" w:pos="567"/>
        </w:tabs>
        <w:spacing w:line="264" w:lineRule="auto"/>
        <w:ind w:left="567" w:hanging="567"/>
        <w:jc w:val="both"/>
      </w:pPr>
      <w:r w:rsidRPr="00E2448F">
        <w:t xml:space="preserve">Prodávající prohlašuje, že je výlučným vlastníkem pozemků </w:t>
      </w:r>
      <w:proofErr w:type="spellStart"/>
      <w:r w:rsidRPr="00E2448F">
        <w:t>p</w:t>
      </w:r>
      <w:r w:rsidR="000A4124">
        <w:t>arc</w:t>
      </w:r>
      <w:proofErr w:type="spellEnd"/>
      <w:r w:rsidRPr="00E2448F">
        <w:t xml:space="preserve">. </w:t>
      </w:r>
      <w:proofErr w:type="gramStart"/>
      <w:r w:rsidRPr="00E2448F">
        <w:t>č.</w:t>
      </w:r>
      <w:proofErr w:type="gramEnd"/>
      <w:r w:rsidRPr="00E2448F">
        <w:t xml:space="preserve"> 30/3, trvalý travní porost, výměra 1498 m</w:t>
      </w:r>
      <w:r w:rsidRPr="00E2448F">
        <w:rPr>
          <w:vertAlign w:val="superscript"/>
        </w:rPr>
        <w:t>2</w:t>
      </w:r>
      <w:r w:rsidR="00D40E95" w:rsidRPr="00E2448F">
        <w:t>,</w:t>
      </w:r>
      <w:r w:rsidRPr="00E2448F">
        <w:t xml:space="preserve"> a </w:t>
      </w:r>
      <w:proofErr w:type="spellStart"/>
      <w:r w:rsidRPr="00E2448F">
        <w:t>p</w:t>
      </w:r>
      <w:r w:rsidR="000A4124">
        <w:t>arc</w:t>
      </w:r>
      <w:proofErr w:type="spellEnd"/>
      <w:r w:rsidRPr="00E2448F">
        <w:t>. č. 30/9, trvalý travní porost, výměra 263 m</w:t>
      </w:r>
      <w:r w:rsidRPr="00E2448F">
        <w:rPr>
          <w:vertAlign w:val="superscript"/>
        </w:rPr>
        <w:t>2</w:t>
      </w:r>
      <w:r w:rsidRPr="00E2448F">
        <w:t xml:space="preserve">. Pozemky jsou zapsány v katastru nemovitostí vedeném Katastrálním úřadem pro hlavní město Prahu, Katastrální pracoviště Praha, na listu vlastnictví </w:t>
      </w:r>
      <w:r w:rsidRPr="00E2448F">
        <w:rPr>
          <w:bCs/>
        </w:rPr>
        <w:t>651</w:t>
      </w:r>
      <w:r w:rsidRPr="00E2448F">
        <w:t xml:space="preserve"> pro katastrální území Prosek. </w:t>
      </w:r>
    </w:p>
    <w:p w:rsidR="00F90D3F" w:rsidRPr="00110CAE" w:rsidRDefault="00F90D3F" w:rsidP="000A4124">
      <w:pPr>
        <w:jc w:val="both"/>
      </w:pPr>
    </w:p>
    <w:p w:rsidR="000A4124" w:rsidRDefault="00F90D3F" w:rsidP="000A4124">
      <w:pPr>
        <w:numPr>
          <w:ilvl w:val="1"/>
          <w:numId w:val="13"/>
        </w:numPr>
        <w:tabs>
          <w:tab w:val="clear" w:pos="720"/>
        </w:tabs>
        <w:ind w:left="567" w:hanging="567"/>
        <w:jc w:val="both"/>
      </w:pPr>
      <w:r w:rsidRPr="00DD7CD5">
        <w:t xml:space="preserve">Na základě geometrického plánu </w:t>
      </w:r>
      <w:r w:rsidRPr="00DD7CD5">
        <w:rPr>
          <w:snapToGrid w:val="0"/>
        </w:rPr>
        <w:t xml:space="preserve">č. </w:t>
      </w:r>
      <w:r w:rsidRPr="00DD7CD5">
        <w:t xml:space="preserve">1188-98/2017 ze dne </w:t>
      </w:r>
      <w:proofErr w:type="gramStart"/>
      <w:r w:rsidRPr="00DD7CD5">
        <w:t>17.8.2017</w:t>
      </w:r>
      <w:proofErr w:type="gramEnd"/>
      <w:r w:rsidRPr="00DD7CD5">
        <w:rPr>
          <w:snapToGrid w:val="0"/>
        </w:rPr>
        <w:t>, vyhotoveného společností Geometra s.r.o., O</w:t>
      </w:r>
      <w:r w:rsidR="000A4124">
        <w:rPr>
          <w:snapToGrid w:val="0"/>
        </w:rPr>
        <w:t>lbrachtova 20, 140 00  Praha 4 byla</w:t>
      </w:r>
      <w:r w:rsidR="000A4124">
        <w:t>:</w:t>
      </w:r>
    </w:p>
    <w:p w:rsidR="000A4124" w:rsidRDefault="000A4124" w:rsidP="000A4124">
      <w:pPr>
        <w:ind w:left="567"/>
        <w:jc w:val="both"/>
      </w:pPr>
      <w:r>
        <w:t>-</w:t>
      </w:r>
      <w:r w:rsidR="00F90D3F" w:rsidRPr="00DD7CD5">
        <w:t xml:space="preserve"> </w:t>
      </w:r>
      <w:r>
        <w:t>z pozemku</w:t>
      </w:r>
      <w:r w:rsidR="00DD7CD5" w:rsidRPr="00DD7CD5">
        <w:t xml:space="preserve"> </w:t>
      </w:r>
      <w:proofErr w:type="spellStart"/>
      <w:proofErr w:type="gramStart"/>
      <w:r w:rsidR="00DD7CD5" w:rsidRPr="00DD7CD5">
        <w:t>parc</w:t>
      </w:r>
      <w:proofErr w:type="gramEnd"/>
      <w:r w:rsidR="00DD7CD5" w:rsidRPr="00DD7CD5">
        <w:t>.</w:t>
      </w:r>
      <w:proofErr w:type="gramStart"/>
      <w:r w:rsidR="00DD7CD5" w:rsidRPr="00DD7CD5">
        <w:t>č</w:t>
      </w:r>
      <w:proofErr w:type="spellEnd"/>
      <w:r w:rsidR="00DD7CD5" w:rsidRPr="00DD7CD5">
        <w:t>.</w:t>
      </w:r>
      <w:proofErr w:type="gramEnd"/>
      <w:r w:rsidR="00DD7CD5" w:rsidRPr="00DD7CD5">
        <w:t xml:space="preserve"> 30/3</w:t>
      </w:r>
      <w:r>
        <w:t xml:space="preserve"> oddělena část o výměře </w:t>
      </w:r>
      <w:r w:rsidR="00DD7CD5" w:rsidRPr="00DD7CD5">
        <w:t xml:space="preserve"> </w:t>
      </w:r>
      <w:r w:rsidRPr="00DD7CD5">
        <w:t>36 m</w:t>
      </w:r>
      <w:r w:rsidRPr="000A4124">
        <w:rPr>
          <w:vertAlign w:val="superscript"/>
        </w:rPr>
        <w:t xml:space="preserve">2 </w:t>
      </w:r>
      <w:r>
        <w:t xml:space="preserve">a nově označena jako pozemek </w:t>
      </w:r>
      <w:proofErr w:type="spellStart"/>
      <w:r>
        <w:t>parc.č</w:t>
      </w:r>
      <w:proofErr w:type="spellEnd"/>
      <w:r>
        <w:t>. 30/32,</w:t>
      </w:r>
    </w:p>
    <w:p w:rsidR="000A4124" w:rsidRDefault="000A4124" w:rsidP="000A4124">
      <w:pPr>
        <w:ind w:left="567"/>
        <w:jc w:val="both"/>
      </w:pPr>
      <w:r>
        <w:t>- z pozemku</w:t>
      </w:r>
      <w:r w:rsidRPr="00DD7CD5">
        <w:t xml:space="preserve"> </w:t>
      </w:r>
      <w:proofErr w:type="spellStart"/>
      <w:proofErr w:type="gramStart"/>
      <w:r w:rsidRPr="00DD7CD5">
        <w:t>parc</w:t>
      </w:r>
      <w:proofErr w:type="gramEnd"/>
      <w:r w:rsidRPr="00DD7CD5">
        <w:t>.</w:t>
      </w:r>
      <w:proofErr w:type="gramStart"/>
      <w:r w:rsidRPr="00DD7CD5">
        <w:t>č</w:t>
      </w:r>
      <w:proofErr w:type="spellEnd"/>
      <w:r w:rsidRPr="00DD7CD5">
        <w:t>.</w:t>
      </w:r>
      <w:proofErr w:type="gramEnd"/>
      <w:r w:rsidRPr="00DD7CD5">
        <w:t xml:space="preserve"> 30/3</w:t>
      </w:r>
      <w:r>
        <w:t xml:space="preserve"> oddělena část o výměře </w:t>
      </w:r>
      <w:r w:rsidRPr="00DD7CD5">
        <w:t xml:space="preserve"> </w:t>
      </w:r>
      <w:r>
        <w:t>23</w:t>
      </w:r>
      <w:r w:rsidRPr="00DD7CD5">
        <w:t xml:space="preserve"> m</w:t>
      </w:r>
      <w:r w:rsidRPr="000A4124">
        <w:rPr>
          <w:vertAlign w:val="superscript"/>
        </w:rPr>
        <w:t>2</w:t>
      </w:r>
      <w:r>
        <w:t xml:space="preserve"> a nově označena jako pozemek </w:t>
      </w:r>
      <w:proofErr w:type="spellStart"/>
      <w:r>
        <w:t>parc.č</w:t>
      </w:r>
      <w:proofErr w:type="spellEnd"/>
      <w:r>
        <w:t>. 30/33,</w:t>
      </w:r>
    </w:p>
    <w:p w:rsidR="000A4124" w:rsidRDefault="000A4124" w:rsidP="000A4124">
      <w:pPr>
        <w:ind w:left="567"/>
        <w:jc w:val="both"/>
      </w:pPr>
      <w:r>
        <w:t xml:space="preserve">- z pozemku </w:t>
      </w:r>
      <w:proofErr w:type="spellStart"/>
      <w:proofErr w:type="gramStart"/>
      <w:r>
        <w:t>parc</w:t>
      </w:r>
      <w:proofErr w:type="gramEnd"/>
      <w:r>
        <w:t>.</w:t>
      </w:r>
      <w:proofErr w:type="gramStart"/>
      <w:r>
        <w:t>č</w:t>
      </w:r>
      <w:proofErr w:type="spellEnd"/>
      <w:r>
        <w:t>.</w:t>
      </w:r>
      <w:proofErr w:type="gramEnd"/>
      <w:r>
        <w:t xml:space="preserve"> 30/9 oddělena část o výměře 198</w:t>
      </w:r>
      <w:r w:rsidRPr="00DD7CD5">
        <w:t xml:space="preserve"> m</w:t>
      </w:r>
      <w:r w:rsidRPr="000A4124">
        <w:rPr>
          <w:vertAlign w:val="superscript"/>
        </w:rPr>
        <w:t>2</w:t>
      </w:r>
      <w:r>
        <w:t xml:space="preserve"> a označena jako pozemek </w:t>
      </w:r>
      <w:proofErr w:type="spellStart"/>
      <w:r>
        <w:t>parc.č</w:t>
      </w:r>
      <w:proofErr w:type="spellEnd"/>
      <w:r>
        <w:t>. 30/9,</w:t>
      </w:r>
    </w:p>
    <w:p w:rsidR="00F90D3F" w:rsidRPr="00DD7CD5" w:rsidRDefault="000A4124" w:rsidP="000A4124">
      <w:pPr>
        <w:ind w:left="567"/>
        <w:jc w:val="both"/>
      </w:pPr>
      <w:r w:rsidRPr="00DD7CD5">
        <w:t xml:space="preserve">vše v </w:t>
      </w:r>
      <w:proofErr w:type="spellStart"/>
      <w:proofErr w:type="gramStart"/>
      <w:r w:rsidRPr="00DD7CD5">
        <w:t>k.ú</w:t>
      </w:r>
      <w:proofErr w:type="spellEnd"/>
      <w:r w:rsidRPr="00DD7CD5">
        <w:t>.</w:t>
      </w:r>
      <w:proofErr w:type="gramEnd"/>
      <w:r w:rsidRPr="00DD7CD5">
        <w:t xml:space="preserve"> Prosek.</w:t>
      </w:r>
      <w:r>
        <w:t xml:space="preserve"> </w:t>
      </w:r>
      <w:r w:rsidR="00F90D3F" w:rsidRPr="00DD7CD5">
        <w:t xml:space="preserve">Geometrický plán </w:t>
      </w:r>
      <w:r w:rsidR="00F90D3F" w:rsidRPr="00DD7CD5">
        <w:rPr>
          <w:snapToGrid w:val="0"/>
        </w:rPr>
        <w:t xml:space="preserve">byl schválen Katastrálním úřadem pro hlavní město Prahu dne </w:t>
      </w:r>
      <w:proofErr w:type="gramStart"/>
      <w:r w:rsidR="00F90D3F" w:rsidRPr="00DD7CD5">
        <w:rPr>
          <w:snapToGrid w:val="0"/>
        </w:rPr>
        <w:t>23.8.2017</w:t>
      </w:r>
      <w:proofErr w:type="gramEnd"/>
      <w:r w:rsidR="00F90D3F" w:rsidRPr="00DD7CD5">
        <w:rPr>
          <w:snapToGrid w:val="0"/>
        </w:rPr>
        <w:t xml:space="preserve"> pod č. PGP-3832/2017-101.</w:t>
      </w:r>
    </w:p>
    <w:p w:rsidR="00F90D3F" w:rsidRPr="00DD7CD5" w:rsidRDefault="00F90D3F" w:rsidP="00F90D3F">
      <w:pPr>
        <w:ind w:left="567"/>
        <w:jc w:val="both"/>
      </w:pPr>
      <w:r w:rsidRPr="00DD7CD5">
        <w:t xml:space="preserve">Souhlas s dělením  pozemku byl vydán odborem výstavby a územního rozvoje Úřadu městské části Praha 9 dne ……...…. </w:t>
      </w:r>
      <w:proofErr w:type="gramStart"/>
      <w:r w:rsidRPr="00DD7CD5">
        <w:t>pod</w:t>
      </w:r>
      <w:proofErr w:type="gramEnd"/>
      <w:r w:rsidRPr="00DD7CD5">
        <w:t xml:space="preserve"> č.j. .................................</w:t>
      </w:r>
    </w:p>
    <w:p w:rsidR="000A4124" w:rsidRDefault="000A4124" w:rsidP="00F90D3F">
      <w:pPr>
        <w:ind w:left="567"/>
        <w:jc w:val="both"/>
      </w:pPr>
    </w:p>
    <w:p w:rsidR="00F90D3F" w:rsidRDefault="00F33F0A" w:rsidP="00F90D3F">
      <w:pPr>
        <w:ind w:left="567"/>
        <w:jc w:val="both"/>
      </w:pPr>
      <w:r>
        <w:t>P</w:t>
      </w:r>
      <w:r w:rsidRPr="00DD7CD5">
        <w:t xml:space="preserve">ozemky </w:t>
      </w:r>
      <w:proofErr w:type="spellStart"/>
      <w:r w:rsidRPr="00DD7CD5">
        <w:t>parc.č</w:t>
      </w:r>
      <w:proofErr w:type="spellEnd"/>
      <w:r w:rsidRPr="00DD7CD5">
        <w:t>. 30/32 o výměře 36 m</w:t>
      </w:r>
      <w:r w:rsidRPr="000A4124">
        <w:rPr>
          <w:vertAlign w:val="superscript"/>
        </w:rPr>
        <w:t>2</w:t>
      </w:r>
      <w:r w:rsidRPr="00DD7CD5">
        <w:t xml:space="preserve">, </w:t>
      </w:r>
      <w:proofErr w:type="spellStart"/>
      <w:r w:rsidRPr="00DD7CD5">
        <w:t>parc.č</w:t>
      </w:r>
      <w:proofErr w:type="spellEnd"/>
      <w:r w:rsidRPr="00DD7CD5">
        <w:t>. 30/33 o výměře 23 m</w:t>
      </w:r>
      <w:r w:rsidRPr="000A4124">
        <w:rPr>
          <w:vertAlign w:val="superscript"/>
        </w:rPr>
        <w:t>2</w:t>
      </w:r>
      <w:r w:rsidRPr="00DD7CD5">
        <w:t xml:space="preserve"> a </w:t>
      </w:r>
      <w:proofErr w:type="spellStart"/>
      <w:r w:rsidRPr="00DD7CD5">
        <w:t>parc.č</w:t>
      </w:r>
      <w:proofErr w:type="spellEnd"/>
      <w:r w:rsidRPr="00DD7CD5">
        <w:t>. 30/9 o výměře 198 m</w:t>
      </w:r>
      <w:r w:rsidRPr="000A4124">
        <w:rPr>
          <w:vertAlign w:val="superscript"/>
        </w:rPr>
        <w:t>2</w:t>
      </w:r>
      <w:r w:rsidRPr="00DD7CD5">
        <w:t xml:space="preserve">, vše v </w:t>
      </w:r>
      <w:proofErr w:type="spellStart"/>
      <w:proofErr w:type="gramStart"/>
      <w:r w:rsidRPr="00DD7CD5">
        <w:t>k.ú</w:t>
      </w:r>
      <w:proofErr w:type="spellEnd"/>
      <w:r w:rsidRPr="00DD7CD5">
        <w:t>.</w:t>
      </w:r>
      <w:proofErr w:type="gramEnd"/>
      <w:r w:rsidRPr="00DD7CD5">
        <w:t xml:space="preserve"> Prosek </w:t>
      </w:r>
      <w:r w:rsidR="00F90D3F" w:rsidRPr="00DD7CD5">
        <w:t>jsou dále označeny jako „Předmět převodu“.</w:t>
      </w:r>
    </w:p>
    <w:p w:rsidR="00F90D3F" w:rsidRPr="00F76D41" w:rsidRDefault="00F90D3F" w:rsidP="00F90D3F">
      <w:pPr>
        <w:ind w:left="567" w:hanging="567"/>
        <w:jc w:val="both"/>
      </w:pPr>
    </w:p>
    <w:p w:rsidR="00F90D3F" w:rsidRPr="004F4E63" w:rsidRDefault="00F90D3F" w:rsidP="00F90D3F">
      <w:pPr>
        <w:numPr>
          <w:ilvl w:val="1"/>
          <w:numId w:val="13"/>
        </w:numPr>
        <w:tabs>
          <w:tab w:val="clear" w:pos="720"/>
        </w:tabs>
        <w:spacing w:line="264" w:lineRule="auto"/>
        <w:ind w:left="567" w:hanging="567"/>
        <w:jc w:val="both"/>
      </w:pPr>
      <w:r w:rsidRPr="00F76D41">
        <w:t>Výše jmenované dokumenty, tj. geometrický plán a souhlas s dělením pozemku tvoří nedílnou součást této smlouvy.</w:t>
      </w:r>
    </w:p>
    <w:p w:rsidR="00705418" w:rsidRPr="004F4E63" w:rsidRDefault="00705418" w:rsidP="00B14EBA">
      <w:pPr>
        <w:pStyle w:val="Textvbloku"/>
        <w:tabs>
          <w:tab w:val="num" w:pos="720"/>
        </w:tabs>
        <w:spacing w:line="264" w:lineRule="auto"/>
        <w:ind w:left="357" w:right="0"/>
        <w:jc w:val="center"/>
      </w:pPr>
    </w:p>
    <w:p w:rsidR="00705418" w:rsidRPr="004F4E63" w:rsidRDefault="00336275" w:rsidP="00B14EBA">
      <w:pPr>
        <w:pStyle w:val="Textvbloku"/>
        <w:spacing w:line="264" w:lineRule="auto"/>
        <w:ind w:left="0" w:right="0"/>
        <w:jc w:val="center"/>
        <w:rPr>
          <w:b/>
        </w:rPr>
      </w:pPr>
      <w:r>
        <w:rPr>
          <w:b/>
        </w:rPr>
        <w:t>Článek</w:t>
      </w:r>
      <w:r w:rsidR="00705418" w:rsidRPr="004F4E63">
        <w:rPr>
          <w:b/>
        </w:rPr>
        <w:t xml:space="preserve"> II.</w:t>
      </w:r>
    </w:p>
    <w:p w:rsidR="00362A34" w:rsidRPr="004F4E63" w:rsidRDefault="00362A34" w:rsidP="00B14EBA">
      <w:pPr>
        <w:pStyle w:val="Textvbloku"/>
        <w:spacing w:line="264" w:lineRule="auto"/>
        <w:ind w:left="0" w:right="0"/>
        <w:jc w:val="center"/>
        <w:rPr>
          <w:b/>
        </w:rPr>
      </w:pPr>
    </w:p>
    <w:p w:rsidR="00290974" w:rsidRPr="00290974" w:rsidRDefault="00290974" w:rsidP="00B14EBA">
      <w:pPr>
        <w:pStyle w:val="Odstavecseseznamem"/>
        <w:numPr>
          <w:ilvl w:val="0"/>
          <w:numId w:val="13"/>
        </w:numPr>
        <w:tabs>
          <w:tab w:val="num" w:pos="567"/>
        </w:tabs>
        <w:spacing w:line="264" w:lineRule="auto"/>
        <w:contextualSpacing w:val="0"/>
        <w:jc w:val="both"/>
        <w:rPr>
          <w:vanish/>
        </w:rPr>
      </w:pPr>
    </w:p>
    <w:p w:rsidR="00F90D3F" w:rsidRPr="0044795E" w:rsidRDefault="00290974" w:rsidP="00B629C7">
      <w:pPr>
        <w:spacing w:line="264" w:lineRule="auto"/>
        <w:ind w:left="567"/>
        <w:jc w:val="both"/>
      </w:pPr>
      <w:r>
        <w:t>Předmětem této s</w:t>
      </w:r>
      <w:r w:rsidR="006E56D3">
        <w:t>mlouvy je povinnost p</w:t>
      </w:r>
      <w:r w:rsidR="00C760A1">
        <w:t>rodávajícího převést na k</w:t>
      </w:r>
      <w:r w:rsidRPr="00F41CF2">
        <w:t>upující</w:t>
      </w:r>
      <w:r>
        <w:t>ho</w:t>
      </w:r>
      <w:r w:rsidRPr="00F41CF2">
        <w:t xml:space="preserve"> Předmět převodu se všemi jeho součástmi, pr</w:t>
      </w:r>
      <w:r w:rsidR="00B940E8">
        <w:t>ávy a povinnostmi, a povinnost k</w:t>
      </w:r>
      <w:r w:rsidRPr="00F41CF2">
        <w:t>upující</w:t>
      </w:r>
      <w:r>
        <w:t>ho</w:t>
      </w:r>
      <w:r w:rsidRPr="00F41CF2">
        <w:t xml:space="preserve"> Před</w:t>
      </w:r>
      <w:r w:rsidR="00D32FD3">
        <w:t>mět převodu převzít a zaplatit p</w:t>
      </w:r>
      <w:r w:rsidRPr="00F41CF2">
        <w:t>rodávajícímu kupní cenu ve výši</w:t>
      </w:r>
      <w:r>
        <w:t xml:space="preserve"> </w:t>
      </w:r>
      <w:r w:rsidR="00AD32D5">
        <w:t>510</w:t>
      </w:r>
      <w:r w:rsidR="00AD32D5" w:rsidRPr="00F41CF2">
        <w:t>.</w:t>
      </w:r>
      <w:r w:rsidR="00AD32D5">
        <w:t>000</w:t>
      </w:r>
      <w:r w:rsidR="00AD32D5" w:rsidRPr="00F41CF2">
        <w:t xml:space="preserve"> Kč (slovy: </w:t>
      </w:r>
      <w:r w:rsidR="00AD32D5" w:rsidRPr="0018284B">
        <w:rPr>
          <w:i/>
        </w:rPr>
        <w:t>pět set deset</w:t>
      </w:r>
      <w:r w:rsidR="00AD32D5">
        <w:rPr>
          <w:i/>
        </w:rPr>
        <w:t xml:space="preserve"> tisíc korun českých</w:t>
      </w:r>
      <w:r w:rsidR="00AD32D5" w:rsidRPr="00F41CF2">
        <w:t>)</w:t>
      </w:r>
      <w:r w:rsidRPr="00F41CF2">
        <w:t xml:space="preserve"> (dále jen „Kupní cena“).</w:t>
      </w:r>
    </w:p>
    <w:p w:rsidR="00705418" w:rsidRPr="004F4E63" w:rsidRDefault="00705418" w:rsidP="00B14EBA">
      <w:pPr>
        <w:spacing w:line="264" w:lineRule="auto"/>
        <w:jc w:val="center"/>
        <w:rPr>
          <w:color w:val="FF0000"/>
        </w:rPr>
      </w:pPr>
    </w:p>
    <w:p w:rsidR="00705418" w:rsidRPr="004F4E63" w:rsidRDefault="00705418" w:rsidP="00B14EBA">
      <w:pPr>
        <w:pStyle w:val="Nadpis1"/>
        <w:spacing w:line="264" w:lineRule="auto"/>
        <w:jc w:val="center"/>
        <w:rPr>
          <w:b/>
          <w:i w:val="0"/>
          <w:color w:val="auto"/>
          <w:szCs w:val="24"/>
        </w:rPr>
      </w:pPr>
      <w:r w:rsidRPr="004F4E63">
        <w:rPr>
          <w:b/>
          <w:i w:val="0"/>
          <w:color w:val="auto"/>
          <w:szCs w:val="24"/>
        </w:rPr>
        <w:t>Čl</w:t>
      </w:r>
      <w:r w:rsidR="00143D33">
        <w:rPr>
          <w:b/>
          <w:i w:val="0"/>
          <w:color w:val="auto"/>
          <w:szCs w:val="24"/>
        </w:rPr>
        <w:t>ánek</w:t>
      </w:r>
      <w:r w:rsidRPr="004F4E63">
        <w:rPr>
          <w:b/>
          <w:i w:val="0"/>
          <w:color w:val="auto"/>
          <w:szCs w:val="24"/>
        </w:rPr>
        <w:t xml:space="preserve"> III.</w:t>
      </w:r>
    </w:p>
    <w:p w:rsidR="00362A34" w:rsidRPr="004F4E63" w:rsidRDefault="00362A34" w:rsidP="00B14EBA">
      <w:pPr>
        <w:spacing w:line="264" w:lineRule="auto"/>
      </w:pPr>
    </w:p>
    <w:p w:rsidR="00705418" w:rsidRPr="007B4F77" w:rsidRDefault="00705418" w:rsidP="00B14EBA">
      <w:pPr>
        <w:numPr>
          <w:ilvl w:val="0"/>
          <w:numId w:val="19"/>
        </w:numPr>
        <w:overflowPunct w:val="0"/>
        <w:autoSpaceDE w:val="0"/>
        <w:autoSpaceDN w:val="0"/>
        <w:adjustRightInd w:val="0"/>
        <w:spacing w:line="264" w:lineRule="auto"/>
        <w:ind w:left="567" w:hanging="567"/>
        <w:jc w:val="both"/>
        <w:textAlignment w:val="baseline"/>
        <w:rPr>
          <w:i/>
          <w:u w:val="single"/>
        </w:rPr>
      </w:pPr>
      <w:r w:rsidRPr="004F4E63">
        <w:t xml:space="preserve">Smluvní strany se dohodly, že </w:t>
      </w:r>
      <w:r w:rsidR="00F10409">
        <w:t>kupní cen</w:t>
      </w:r>
      <w:r w:rsidR="00211D8D">
        <w:t>u</w:t>
      </w:r>
      <w:r w:rsidRPr="004F4E63">
        <w:t xml:space="preserve"> zaplatí kupující na účet prodávajícího</w:t>
      </w:r>
      <w:r w:rsidR="00D32439">
        <w:t xml:space="preserve"> uvedený v záhlaví této smlouvy</w:t>
      </w:r>
      <w:r w:rsidR="00364075">
        <w:t>,</w:t>
      </w:r>
      <w:r w:rsidRPr="004F4E63">
        <w:t xml:space="preserve"> a to do </w:t>
      </w:r>
      <w:r w:rsidR="00364075" w:rsidRPr="00364075">
        <w:t>třiceti</w:t>
      </w:r>
      <w:r w:rsidRPr="00364075">
        <w:t xml:space="preserve"> </w:t>
      </w:r>
      <w:r w:rsidRPr="004F4E63">
        <w:t>dnů ode</w:t>
      </w:r>
      <w:r w:rsidR="000A4124">
        <w:t xml:space="preserve"> dne</w:t>
      </w:r>
      <w:r w:rsidR="005754A8">
        <w:t>,</w:t>
      </w:r>
      <w:r w:rsidRPr="004F4E63">
        <w:t xml:space="preserve"> </w:t>
      </w:r>
      <w:r w:rsidR="00560972" w:rsidRPr="00560972">
        <w:t xml:space="preserve">kdy bude </w:t>
      </w:r>
      <w:r w:rsidR="00667133">
        <w:t>kupující příslušným katastrálním úřadem vyrozuměn o provedení vkladu vlastnického práva kupujícího k</w:t>
      </w:r>
      <w:r w:rsidR="00BB5BDB">
        <w:t xml:space="preserve"> Předmětu převodu </w:t>
      </w:r>
      <w:r w:rsidR="00560972" w:rsidRPr="00560972">
        <w:t>na základě této smlouvy</w:t>
      </w:r>
      <w:r w:rsidRPr="004F4E63">
        <w:t>.</w:t>
      </w:r>
      <w:r w:rsidR="007A390B">
        <w:t xml:space="preserve"> </w:t>
      </w:r>
    </w:p>
    <w:p w:rsidR="00705418" w:rsidRPr="004F4E63" w:rsidRDefault="00705418" w:rsidP="00EB4908">
      <w:pPr>
        <w:spacing w:line="264" w:lineRule="auto"/>
      </w:pPr>
    </w:p>
    <w:p w:rsidR="00C9324E" w:rsidRDefault="00705418" w:rsidP="000743F5">
      <w:pPr>
        <w:numPr>
          <w:ilvl w:val="0"/>
          <w:numId w:val="19"/>
        </w:numPr>
        <w:overflowPunct w:val="0"/>
        <w:autoSpaceDE w:val="0"/>
        <w:autoSpaceDN w:val="0"/>
        <w:adjustRightInd w:val="0"/>
        <w:spacing w:line="264" w:lineRule="auto"/>
        <w:ind w:left="567" w:hanging="567"/>
        <w:jc w:val="both"/>
        <w:textAlignment w:val="baseline"/>
      </w:pPr>
      <w:r w:rsidRPr="004F4E63">
        <w:t xml:space="preserve">Pokud </w:t>
      </w:r>
      <w:r w:rsidR="009B5196">
        <w:t>prodávající</w:t>
      </w:r>
      <w:r w:rsidRPr="004F4E63">
        <w:t xml:space="preserve"> v prohlášeních podle čl</w:t>
      </w:r>
      <w:r w:rsidR="00D3371E">
        <w:t xml:space="preserve">ánku </w:t>
      </w:r>
      <w:r w:rsidR="00BB5C7F">
        <w:t>I</w:t>
      </w:r>
      <w:r w:rsidR="00D3371E">
        <w:t xml:space="preserve">V. </w:t>
      </w:r>
      <w:r w:rsidRPr="004F4E63">
        <w:t xml:space="preserve">uvede nepravdivé skutečnosti, má </w:t>
      </w:r>
      <w:r w:rsidR="00D90B95">
        <w:t>kupující</w:t>
      </w:r>
      <w:r w:rsidRPr="004F4E63">
        <w:t xml:space="preserve"> právo požadovat na </w:t>
      </w:r>
      <w:r w:rsidR="00506AEF">
        <w:t>prodávajícím</w:t>
      </w:r>
      <w:r w:rsidRPr="004F4E63">
        <w:t xml:space="preserve"> úhradu smluvní pokuty ve výši 10 % z kupní ceny</w:t>
      </w:r>
      <w:r w:rsidR="0005008E">
        <w:t xml:space="preserve"> za každý jednotlivý případ nepravdivého prohlášení</w:t>
      </w:r>
      <w:r w:rsidRPr="004F4E63">
        <w:t>.</w:t>
      </w:r>
      <w:r w:rsidR="005210A1">
        <w:t xml:space="preserve"> </w:t>
      </w:r>
      <w:r w:rsidR="00481101" w:rsidRPr="00481101">
        <w:t>Zaplacením smluvní pokuty není dotčen nárok na náhradu škody vzniklé porušením povinnosti, ke kterému se smluvní pokuta vztahuje.</w:t>
      </w:r>
      <w:r w:rsidR="0095297B">
        <w:t xml:space="preserve"> </w:t>
      </w:r>
      <w:r w:rsidR="00526D34" w:rsidRPr="00526D34">
        <w:t>Smluvní pokuta je splatná do 15 dnů ode dne násle</w:t>
      </w:r>
      <w:r w:rsidR="000F798E">
        <w:t xml:space="preserve">dujícího po dni, v němž došlo ke zjištění nepravdivosti </w:t>
      </w:r>
      <w:r w:rsidR="00D90C22">
        <w:t xml:space="preserve">skutečnosti uvedené prodávajícím v článku </w:t>
      </w:r>
      <w:r w:rsidR="00C1045D">
        <w:t>I</w:t>
      </w:r>
      <w:r w:rsidR="00D90C22">
        <w:t>V</w:t>
      </w:r>
      <w:r w:rsidR="00526D34" w:rsidRPr="00526D34">
        <w:t xml:space="preserve">. Povinnost zaplatit smluvní pokutu je splněna dnem, kdy je smluvní pokuta připsána na účet </w:t>
      </w:r>
      <w:r w:rsidR="00BF2222">
        <w:t xml:space="preserve">kupujícího </w:t>
      </w:r>
      <w:r w:rsidR="00066FA8" w:rsidRPr="00066FA8">
        <w:t xml:space="preserve">č. </w:t>
      </w:r>
      <w:r w:rsidR="008A5089">
        <w:t xml:space="preserve">………… </w:t>
      </w:r>
      <w:r w:rsidR="002F4DCC">
        <w:t xml:space="preserve">pod variabilním symbolem </w:t>
      </w:r>
      <w:r w:rsidR="008A5089">
        <w:t>…………….</w:t>
      </w:r>
      <w:r w:rsidR="00526D34" w:rsidRPr="00526D34">
        <w:t>.</w:t>
      </w:r>
      <w:r w:rsidR="004C7453">
        <w:t xml:space="preserve"> </w:t>
      </w:r>
      <w:r w:rsidR="005210A1">
        <w:t xml:space="preserve">Kupující </w:t>
      </w:r>
      <w:r w:rsidR="00CB692E">
        <w:t xml:space="preserve">má právo jednostranně </w:t>
      </w:r>
      <w:r w:rsidR="002B7B1B">
        <w:t xml:space="preserve">započíst svou pohledávku odpovídající smluvní pokutě na pohledávku </w:t>
      </w:r>
      <w:r w:rsidR="00F24B51">
        <w:t xml:space="preserve">prodávajícího </w:t>
      </w:r>
      <w:r w:rsidR="00E31A06">
        <w:t>odpovídající kupní ceně.</w:t>
      </w:r>
    </w:p>
    <w:p w:rsidR="00705418" w:rsidRPr="004F4E63" w:rsidRDefault="00705418" w:rsidP="00B14EBA">
      <w:pPr>
        <w:spacing w:line="264" w:lineRule="auto"/>
      </w:pPr>
    </w:p>
    <w:p w:rsidR="00705418" w:rsidRDefault="00705418" w:rsidP="00B14EBA">
      <w:pPr>
        <w:pStyle w:val="Nadpis1"/>
        <w:spacing w:line="264" w:lineRule="auto"/>
        <w:jc w:val="center"/>
        <w:rPr>
          <w:b/>
          <w:i w:val="0"/>
          <w:color w:val="auto"/>
          <w:szCs w:val="24"/>
        </w:rPr>
      </w:pPr>
      <w:r w:rsidRPr="004F4E63">
        <w:rPr>
          <w:b/>
          <w:i w:val="0"/>
          <w:color w:val="auto"/>
          <w:szCs w:val="24"/>
        </w:rPr>
        <w:t>Čl</w:t>
      </w:r>
      <w:r w:rsidR="00143D33">
        <w:rPr>
          <w:b/>
          <w:i w:val="0"/>
          <w:color w:val="auto"/>
          <w:szCs w:val="24"/>
        </w:rPr>
        <w:t>ánek</w:t>
      </w:r>
      <w:r w:rsidRPr="004F4E63">
        <w:rPr>
          <w:b/>
          <w:i w:val="0"/>
          <w:color w:val="auto"/>
          <w:szCs w:val="24"/>
        </w:rPr>
        <w:t xml:space="preserve"> </w:t>
      </w:r>
      <w:r w:rsidR="000743F5">
        <w:rPr>
          <w:b/>
          <w:i w:val="0"/>
          <w:color w:val="auto"/>
          <w:szCs w:val="24"/>
        </w:rPr>
        <w:t>I</w:t>
      </w:r>
      <w:r w:rsidRPr="004F4E63">
        <w:rPr>
          <w:b/>
          <w:i w:val="0"/>
          <w:color w:val="auto"/>
          <w:szCs w:val="24"/>
        </w:rPr>
        <w:t>V.</w:t>
      </w:r>
    </w:p>
    <w:p w:rsidR="00143D33" w:rsidRPr="00143D33" w:rsidRDefault="00143D33" w:rsidP="00B14EBA">
      <w:pPr>
        <w:spacing w:line="264" w:lineRule="auto"/>
      </w:pPr>
    </w:p>
    <w:p w:rsidR="006507EB" w:rsidRDefault="0031231A" w:rsidP="00B629C7">
      <w:pPr>
        <w:overflowPunct w:val="0"/>
        <w:autoSpaceDE w:val="0"/>
        <w:autoSpaceDN w:val="0"/>
        <w:adjustRightInd w:val="0"/>
        <w:spacing w:line="264" w:lineRule="auto"/>
        <w:ind w:firstLine="284"/>
        <w:jc w:val="both"/>
        <w:textAlignment w:val="baseline"/>
      </w:pPr>
      <w:r>
        <w:t>Prodávající</w:t>
      </w:r>
      <w:r w:rsidR="000A4124">
        <w:t xml:space="preserve"> prohlašuje, že:</w:t>
      </w:r>
    </w:p>
    <w:p w:rsidR="0055107B" w:rsidRDefault="0055107B" w:rsidP="0055107B">
      <w:pPr>
        <w:pStyle w:val="Odstavecseseznamem"/>
        <w:numPr>
          <w:ilvl w:val="0"/>
          <w:numId w:val="36"/>
        </w:numPr>
        <w:tabs>
          <w:tab w:val="center" w:pos="4536"/>
          <w:tab w:val="center" w:pos="5222"/>
        </w:tabs>
        <w:autoSpaceDE w:val="0"/>
        <w:autoSpaceDN w:val="0"/>
        <w:adjustRightInd w:val="0"/>
        <w:spacing w:line="264" w:lineRule="auto"/>
        <w:jc w:val="both"/>
      </w:pPr>
      <w:r>
        <w:t xml:space="preserve">jeho vlastnické právo k Předmětu převodu nebylo jakkoli zpochybněno a neexistuje jakákoli osoba nebo státní orgán, který by toto vlastnické právo ke dni </w:t>
      </w:r>
      <w:r w:rsidR="009F7FC4">
        <w:t>uzavření</w:t>
      </w:r>
      <w:r>
        <w:t xml:space="preserve"> této smlouvy zpochybňoval; </w:t>
      </w:r>
    </w:p>
    <w:p w:rsidR="0055107B" w:rsidRDefault="0055107B" w:rsidP="009B3403">
      <w:pPr>
        <w:pStyle w:val="Odstavecseseznamem"/>
        <w:numPr>
          <w:ilvl w:val="0"/>
          <w:numId w:val="36"/>
        </w:numPr>
        <w:tabs>
          <w:tab w:val="center" w:pos="4536"/>
          <w:tab w:val="center" w:pos="5222"/>
        </w:tabs>
        <w:autoSpaceDE w:val="0"/>
        <w:autoSpaceDN w:val="0"/>
        <w:adjustRightInd w:val="0"/>
        <w:spacing w:line="264" w:lineRule="auto"/>
        <w:jc w:val="both"/>
      </w:pPr>
      <w:r>
        <w:t>Předmět převodu nebyl vložen do základního kapitálu žádné právnické osoby ani do nadačního kapitálu nadace či majetku nadačního fondu;</w:t>
      </w:r>
    </w:p>
    <w:p w:rsidR="0055107B" w:rsidRDefault="0055107B" w:rsidP="004A1020">
      <w:pPr>
        <w:pStyle w:val="Odstavecseseznamem"/>
        <w:numPr>
          <w:ilvl w:val="0"/>
          <w:numId w:val="36"/>
        </w:numPr>
        <w:tabs>
          <w:tab w:val="center" w:pos="4536"/>
          <w:tab w:val="center" w:pos="5222"/>
        </w:tabs>
        <w:autoSpaceDE w:val="0"/>
        <w:autoSpaceDN w:val="0"/>
        <w:adjustRightInd w:val="0"/>
        <w:spacing w:line="264" w:lineRule="auto"/>
        <w:jc w:val="both"/>
      </w:pPr>
      <w:r>
        <w:t>Předmět převodu nebyl vyčleněn svěřen</w:t>
      </w:r>
      <w:r w:rsidR="000A4124">
        <w:t>ec</w:t>
      </w:r>
      <w:r>
        <w:t>kému fondu;</w:t>
      </w:r>
    </w:p>
    <w:p w:rsidR="0055107B" w:rsidRDefault="006F3C54" w:rsidP="00513B4D">
      <w:pPr>
        <w:pStyle w:val="Odstavecseseznamem"/>
        <w:numPr>
          <w:ilvl w:val="0"/>
          <w:numId w:val="36"/>
        </w:numPr>
        <w:tabs>
          <w:tab w:val="center" w:pos="4536"/>
          <w:tab w:val="center" w:pos="5222"/>
        </w:tabs>
        <w:autoSpaceDE w:val="0"/>
        <w:autoSpaceDN w:val="0"/>
        <w:adjustRightInd w:val="0"/>
        <w:spacing w:line="264" w:lineRule="auto"/>
        <w:jc w:val="both"/>
      </w:pPr>
      <w:proofErr w:type="gramStart"/>
      <w:r>
        <w:t>mu</w:t>
      </w:r>
      <w:proofErr w:type="gramEnd"/>
      <w:r w:rsidR="0055107B">
        <w:t xml:space="preserve"> není známo, že by na něj byl podán insolvenční návrh, bylo zahájeno insolvenční řízení nebo soudem zamítnuto nebo zastaveno insolvenční řízení pro nedostatek majetku, nebo existovaly okolnosti, které by jakoukoli třetí osobu opravňovaly k podání takových návrhů;</w:t>
      </w:r>
    </w:p>
    <w:p w:rsidR="0055107B" w:rsidRDefault="0055107B" w:rsidP="00881111">
      <w:pPr>
        <w:pStyle w:val="Odstavecseseznamem"/>
        <w:numPr>
          <w:ilvl w:val="0"/>
          <w:numId w:val="36"/>
        </w:numPr>
        <w:tabs>
          <w:tab w:val="center" w:pos="4536"/>
          <w:tab w:val="center" w:pos="5222"/>
        </w:tabs>
        <w:autoSpaceDE w:val="0"/>
        <w:autoSpaceDN w:val="0"/>
        <w:adjustRightInd w:val="0"/>
        <w:spacing w:line="264" w:lineRule="auto"/>
        <w:jc w:val="both"/>
      </w:pPr>
      <w:r>
        <w:t>není v úpadku;</w:t>
      </w:r>
    </w:p>
    <w:p w:rsidR="0055107B" w:rsidRDefault="0055107B" w:rsidP="00100E6F">
      <w:pPr>
        <w:pStyle w:val="Odstavecseseznamem"/>
        <w:numPr>
          <w:ilvl w:val="0"/>
          <w:numId w:val="36"/>
        </w:numPr>
        <w:tabs>
          <w:tab w:val="center" w:pos="4536"/>
          <w:tab w:val="center" w:pos="5222"/>
        </w:tabs>
        <w:autoSpaceDE w:val="0"/>
        <w:autoSpaceDN w:val="0"/>
        <w:adjustRightInd w:val="0"/>
        <w:spacing w:line="264" w:lineRule="auto"/>
        <w:jc w:val="both"/>
      </w:pPr>
      <w:r>
        <w:t>proti němu není zahájeno ani vedeno žádné soudní řízení o výkon rozhodnutí, ať již prodejem nemovitých věcí, či zřízením soudcovského zástavní</w:t>
      </w:r>
      <w:r w:rsidR="00674ECA">
        <w:t>ho práva, ani</w:t>
      </w:r>
      <w:r w:rsidR="001614B5">
        <w:t xml:space="preserve"> daňové</w:t>
      </w:r>
      <w:r w:rsidR="00674ECA">
        <w:t xml:space="preserve"> řízení ve věci </w:t>
      </w:r>
      <w:r>
        <w:t>zástavního práva, ani není vůči němu vedena exekuce a že mu nejsou známy okolnosti, které by zahájení takových řízení odůvodňovaly;</w:t>
      </w:r>
    </w:p>
    <w:p w:rsidR="00705418" w:rsidRDefault="0055107B" w:rsidP="00BA0FA5">
      <w:pPr>
        <w:pStyle w:val="Odstavecseseznamem"/>
        <w:numPr>
          <w:ilvl w:val="0"/>
          <w:numId w:val="36"/>
        </w:numPr>
        <w:tabs>
          <w:tab w:val="center" w:pos="4536"/>
          <w:tab w:val="center" w:pos="5222"/>
        </w:tabs>
        <w:autoSpaceDE w:val="0"/>
        <w:autoSpaceDN w:val="0"/>
        <w:adjustRightInd w:val="0"/>
        <w:spacing w:line="264" w:lineRule="auto"/>
        <w:jc w:val="both"/>
      </w:pPr>
      <w:r>
        <w:t>že na Předmětu převodu neváznou žádné dluhy, břemena, zástavní práva, práva třetí</w:t>
      </w:r>
      <w:r w:rsidR="009026A9">
        <w:t>ch osob ani jiné právní závady</w:t>
      </w:r>
      <w:r w:rsidR="006679CE">
        <w:t>;</w:t>
      </w:r>
    </w:p>
    <w:p w:rsidR="006679CE" w:rsidRPr="00BA0FA5" w:rsidRDefault="006679CE" w:rsidP="006679CE">
      <w:pPr>
        <w:pStyle w:val="Odstavecseseznamem"/>
        <w:numPr>
          <w:ilvl w:val="0"/>
          <w:numId w:val="36"/>
        </w:numPr>
        <w:tabs>
          <w:tab w:val="center" w:pos="4536"/>
          <w:tab w:val="center" w:pos="5222"/>
        </w:tabs>
        <w:autoSpaceDE w:val="0"/>
        <w:autoSpaceDN w:val="0"/>
        <w:adjustRightInd w:val="0"/>
        <w:spacing w:line="264" w:lineRule="auto"/>
        <w:jc w:val="both"/>
      </w:pPr>
      <w:r w:rsidRPr="006679CE">
        <w:t xml:space="preserve">ode dne </w:t>
      </w:r>
      <w:r w:rsidR="007B210C">
        <w:t>uzavření</w:t>
      </w:r>
      <w:r w:rsidRPr="006679CE">
        <w:t xml:space="preserve"> této smlouvy nepřevede Předmět převodu do vlastnictví jiné osoby, nezatíží Předmět převodu právy třetích osob, a zároveň prohlašuje, že tak ke dni </w:t>
      </w:r>
      <w:r w:rsidR="000962CA">
        <w:t>uzavření</w:t>
      </w:r>
      <w:r w:rsidRPr="006679CE">
        <w:t xml:space="preserve"> této smlouvy již neučinil</w:t>
      </w:r>
      <w:r w:rsidR="00D7160C">
        <w:t>.</w:t>
      </w:r>
    </w:p>
    <w:p w:rsidR="00861816" w:rsidRPr="004F4E63" w:rsidRDefault="00861816" w:rsidP="00B14EBA">
      <w:pPr>
        <w:tabs>
          <w:tab w:val="left" w:pos="-142"/>
          <w:tab w:val="left" w:pos="360"/>
          <w:tab w:val="left" w:pos="426"/>
        </w:tabs>
        <w:overflowPunct w:val="0"/>
        <w:autoSpaceDE w:val="0"/>
        <w:autoSpaceDN w:val="0"/>
        <w:adjustRightInd w:val="0"/>
        <w:spacing w:line="264" w:lineRule="auto"/>
        <w:jc w:val="center"/>
        <w:textAlignment w:val="baseline"/>
        <w:rPr>
          <w:i/>
        </w:rPr>
      </w:pPr>
    </w:p>
    <w:p w:rsidR="00705418" w:rsidRDefault="00143D33" w:rsidP="00B14EBA">
      <w:pPr>
        <w:pStyle w:val="Nadpis1"/>
        <w:spacing w:line="264" w:lineRule="auto"/>
        <w:jc w:val="center"/>
        <w:rPr>
          <w:b/>
          <w:i w:val="0"/>
          <w:color w:val="auto"/>
          <w:szCs w:val="24"/>
        </w:rPr>
      </w:pPr>
      <w:r>
        <w:rPr>
          <w:b/>
          <w:i w:val="0"/>
          <w:color w:val="auto"/>
          <w:szCs w:val="24"/>
        </w:rPr>
        <w:t>Článek</w:t>
      </w:r>
      <w:r w:rsidR="000743F5">
        <w:rPr>
          <w:b/>
          <w:i w:val="0"/>
          <w:color w:val="auto"/>
          <w:szCs w:val="24"/>
        </w:rPr>
        <w:t xml:space="preserve"> V</w:t>
      </w:r>
      <w:r w:rsidR="00705418" w:rsidRPr="004F4E63">
        <w:rPr>
          <w:b/>
          <w:i w:val="0"/>
          <w:color w:val="auto"/>
          <w:szCs w:val="24"/>
        </w:rPr>
        <w:t>.</w:t>
      </w:r>
    </w:p>
    <w:p w:rsidR="00143D33" w:rsidRPr="00143D33" w:rsidRDefault="00143D33" w:rsidP="00B14EBA">
      <w:pPr>
        <w:spacing w:line="264" w:lineRule="auto"/>
      </w:pPr>
    </w:p>
    <w:p w:rsidR="00705418" w:rsidRPr="00150898" w:rsidRDefault="00CB69D3" w:rsidP="00B629C7">
      <w:pPr>
        <w:pStyle w:val="Zkladntext"/>
        <w:overflowPunct w:val="0"/>
        <w:autoSpaceDE w:val="0"/>
        <w:autoSpaceDN w:val="0"/>
        <w:adjustRightInd w:val="0"/>
        <w:spacing w:line="264" w:lineRule="auto"/>
        <w:ind w:left="567"/>
        <w:textAlignment w:val="baseline"/>
        <w:rPr>
          <w:b w:val="0"/>
          <w:strike/>
          <w:szCs w:val="24"/>
        </w:rPr>
      </w:pPr>
      <w:r>
        <w:rPr>
          <w:b w:val="0"/>
          <w:szCs w:val="24"/>
        </w:rPr>
        <w:t>Prodávající</w:t>
      </w:r>
      <w:r w:rsidR="00705418" w:rsidRPr="004F4E63">
        <w:rPr>
          <w:b w:val="0"/>
          <w:szCs w:val="24"/>
        </w:rPr>
        <w:t xml:space="preserve"> je povinen bezodkladně písemně oznámit </w:t>
      </w:r>
      <w:r w:rsidR="007803FC">
        <w:rPr>
          <w:b w:val="0"/>
          <w:szCs w:val="24"/>
        </w:rPr>
        <w:t>kupujícímu</w:t>
      </w:r>
      <w:r w:rsidR="00705418" w:rsidRPr="004F4E63">
        <w:rPr>
          <w:b w:val="0"/>
          <w:szCs w:val="24"/>
        </w:rPr>
        <w:t xml:space="preserve"> veškeré skutečnosti, které mají nebo by mohly mít vliv na převod vlastnického práva k</w:t>
      </w:r>
      <w:r w:rsidR="004C2C6D">
        <w:rPr>
          <w:b w:val="0"/>
          <w:szCs w:val="24"/>
        </w:rPr>
        <w:t> Předmětu převodu</w:t>
      </w:r>
      <w:r w:rsidR="00FB4046">
        <w:rPr>
          <w:b w:val="0"/>
          <w:szCs w:val="24"/>
        </w:rPr>
        <w:t xml:space="preserve"> podle této smlouvy</w:t>
      </w:r>
      <w:r w:rsidR="00705418" w:rsidRPr="004F4E63">
        <w:rPr>
          <w:b w:val="0"/>
          <w:szCs w:val="24"/>
        </w:rPr>
        <w:t xml:space="preserve">. Tato povinnost </w:t>
      </w:r>
      <w:r w:rsidR="007333E3">
        <w:rPr>
          <w:b w:val="0"/>
          <w:szCs w:val="24"/>
        </w:rPr>
        <w:t>prodávajícího</w:t>
      </w:r>
      <w:r w:rsidR="00705418" w:rsidRPr="004F4E63">
        <w:rPr>
          <w:b w:val="0"/>
          <w:szCs w:val="24"/>
        </w:rPr>
        <w:t xml:space="preserve"> trvá až do okamžiku</w:t>
      </w:r>
      <w:r w:rsidR="002B1694">
        <w:rPr>
          <w:b w:val="0"/>
          <w:szCs w:val="24"/>
        </w:rPr>
        <w:t xml:space="preserve"> pravomocného</w:t>
      </w:r>
      <w:r w:rsidR="00D03235">
        <w:rPr>
          <w:b w:val="0"/>
          <w:szCs w:val="24"/>
        </w:rPr>
        <w:t xml:space="preserve"> vkladu vlastnického práva kupujícího k Předmětu převodu do katastru nemovitostí</w:t>
      </w:r>
      <w:r w:rsidR="00705418" w:rsidRPr="004F4E63">
        <w:rPr>
          <w:b w:val="0"/>
          <w:szCs w:val="24"/>
        </w:rPr>
        <w:t>.</w:t>
      </w:r>
    </w:p>
    <w:p w:rsidR="00705418" w:rsidRPr="004F4E63" w:rsidRDefault="00705418" w:rsidP="00B14EBA">
      <w:pPr>
        <w:spacing w:line="264" w:lineRule="auto"/>
        <w:jc w:val="center"/>
      </w:pPr>
    </w:p>
    <w:p w:rsidR="00705418" w:rsidRDefault="00705418" w:rsidP="00B14EBA">
      <w:pPr>
        <w:pStyle w:val="Nadpis1"/>
        <w:spacing w:line="264" w:lineRule="auto"/>
        <w:jc w:val="center"/>
        <w:rPr>
          <w:b/>
          <w:i w:val="0"/>
          <w:color w:val="auto"/>
          <w:szCs w:val="24"/>
        </w:rPr>
      </w:pPr>
      <w:r w:rsidRPr="004F4E63">
        <w:rPr>
          <w:b/>
          <w:i w:val="0"/>
          <w:color w:val="auto"/>
          <w:szCs w:val="24"/>
        </w:rPr>
        <w:t>Čl</w:t>
      </w:r>
      <w:r w:rsidR="00143D33">
        <w:rPr>
          <w:b/>
          <w:i w:val="0"/>
          <w:color w:val="auto"/>
          <w:szCs w:val="24"/>
        </w:rPr>
        <w:t>ánek</w:t>
      </w:r>
      <w:r w:rsidR="000743F5">
        <w:rPr>
          <w:b/>
          <w:i w:val="0"/>
          <w:color w:val="auto"/>
          <w:szCs w:val="24"/>
        </w:rPr>
        <w:t xml:space="preserve"> V</w:t>
      </w:r>
      <w:r w:rsidRPr="004F4E63">
        <w:rPr>
          <w:b/>
          <w:i w:val="0"/>
          <w:color w:val="auto"/>
          <w:szCs w:val="24"/>
        </w:rPr>
        <w:t>I.</w:t>
      </w:r>
    </w:p>
    <w:p w:rsidR="00143D33" w:rsidRPr="00143D33" w:rsidRDefault="00143D33" w:rsidP="00B14EBA">
      <w:pPr>
        <w:spacing w:line="264" w:lineRule="auto"/>
      </w:pPr>
    </w:p>
    <w:p w:rsidR="00705418" w:rsidRDefault="006A0446" w:rsidP="00E407CB">
      <w:pPr>
        <w:numPr>
          <w:ilvl w:val="0"/>
          <w:numId w:val="23"/>
        </w:numPr>
        <w:tabs>
          <w:tab w:val="clear" w:pos="360"/>
        </w:tabs>
        <w:spacing w:line="264" w:lineRule="auto"/>
        <w:ind w:left="567" w:hanging="567"/>
        <w:jc w:val="both"/>
      </w:pPr>
      <w:r>
        <w:t>Prodávající</w:t>
      </w:r>
      <w:r w:rsidR="00705418" w:rsidRPr="004F4E63">
        <w:t xml:space="preserve"> je oprávněn odstoupit od této kupní smlouvy pouze v souladu s ustanovení § 2001 a násl. </w:t>
      </w:r>
      <w:r w:rsidR="00F6246E">
        <w:t>občanského zákoníku</w:t>
      </w:r>
      <w:r w:rsidR="00705418" w:rsidRPr="004F4E63">
        <w:t>.</w:t>
      </w:r>
    </w:p>
    <w:p w:rsidR="00D3371E" w:rsidRDefault="00D3371E" w:rsidP="00B14EBA">
      <w:pPr>
        <w:spacing w:line="264" w:lineRule="auto"/>
        <w:jc w:val="both"/>
      </w:pPr>
    </w:p>
    <w:p w:rsidR="00D3371E" w:rsidRPr="00982294" w:rsidRDefault="00D3371E" w:rsidP="00B14EBA">
      <w:pPr>
        <w:pStyle w:val="Odstavecseseznamem"/>
        <w:numPr>
          <w:ilvl w:val="0"/>
          <w:numId w:val="23"/>
        </w:numPr>
        <w:tabs>
          <w:tab w:val="clear" w:pos="360"/>
        </w:tabs>
        <w:spacing w:line="264" w:lineRule="auto"/>
        <w:ind w:left="567" w:hanging="567"/>
        <w:jc w:val="both"/>
      </w:pPr>
      <w:r w:rsidRPr="00982294">
        <w:t xml:space="preserve">Pokud by prohlášení </w:t>
      </w:r>
      <w:r w:rsidR="00F859E5">
        <w:t>prodávajícího</w:t>
      </w:r>
      <w:r w:rsidRPr="00982294">
        <w:t xml:space="preserve"> učiněná podle </w:t>
      </w:r>
      <w:r w:rsidR="00EF0A60">
        <w:t xml:space="preserve">článku </w:t>
      </w:r>
      <w:r w:rsidR="00E63837">
        <w:t>I</w:t>
      </w:r>
      <w:r w:rsidR="00EF0A60">
        <w:t>V.</w:t>
      </w:r>
      <w:r w:rsidRPr="00982294">
        <w:t xml:space="preserve"> byla nepravdivá, má </w:t>
      </w:r>
      <w:r w:rsidR="000D35CA">
        <w:t>kupující</w:t>
      </w:r>
      <w:r w:rsidRPr="00982294">
        <w:t xml:space="preserve"> právo od této smlouvy odstoupit.</w:t>
      </w:r>
    </w:p>
    <w:p w:rsidR="00705418" w:rsidRPr="004F4E63" w:rsidRDefault="00705418" w:rsidP="00244D98">
      <w:pPr>
        <w:pStyle w:val="Zkladntext"/>
        <w:tabs>
          <w:tab w:val="left" w:pos="709"/>
          <w:tab w:val="left" w:pos="900"/>
        </w:tabs>
        <w:overflowPunct w:val="0"/>
        <w:autoSpaceDE w:val="0"/>
        <w:autoSpaceDN w:val="0"/>
        <w:adjustRightInd w:val="0"/>
        <w:spacing w:line="264" w:lineRule="auto"/>
        <w:textAlignment w:val="baseline"/>
        <w:rPr>
          <w:b w:val="0"/>
          <w:szCs w:val="24"/>
        </w:rPr>
      </w:pPr>
    </w:p>
    <w:p w:rsidR="00705418" w:rsidRDefault="00143D33" w:rsidP="00B14EBA">
      <w:pPr>
        <w:pStyle w:val="Odstavecseseznamem"/>
        <w:spacing w:line="264" w:lineRule="auto"/>
        <w:ind w:left="426" w:hanging="426"/>
        <w:jc w:val="center"/>
        <w:rPr>
          <w:b/>
        </w:rPr>
      </w:pPr>
      <w:r>
        <w:rPr>
          <w:b/>
        </w:rPr>
        <w:t>Článek</w:t>
      </w:r>
      <w:r w:rsidR="000743F5">
        <w:rPr>
          <w:b/>
        </w:rPr>
        <w:t xml:space="preserve"> V</w:t>
      </w:r>
      <w:r w:rsidR="00705418" w:rsidRPr="004F4E63">
        <w:rPr>
          <w:b/>
        </w:rPr>
        <w:t>II.</w:t>
      </w:r>
    </w:p>
    <w:p w:rsidR="00143D33" w:rsidRPr="004F4E63" w:rsidRDefault="00143D33" w:rsidP="00B14EBA">
      <w:pPr>
        <w:pStyle w:val="Odstavecseseznamem"/>
        <w:spacing w:line="264" w:lineRule="auto"/>
        <w:ind w:left="426" w:hanging="426"/>
        <w:jc w:val="center"/>
        <w:rPr>
          <w:b/>
        </w:rPr>
      </w:pPr>
    </w:p>
    <w:p w:rsidR="00705418" w:rsidRPr="004F4E63" w:rsidRDefault="00705418" w:rsidP="00B14EBA">
      <w:pPr>
        <w:numPr>
          <w:ilvl w:val="3"/>
          <w:numId w:val="24"/>
        </w:numPr>
        <w:tabs>
          <w:tab w:val="left" w:pos="709"/>
        </w:tabs>
        <w:spacing w:line="264" w:lineRule="auto"/>
        <w:ind w:left="567" w:hanging="567"/>
        <w:jc w:val="both"/>
      </w:pPr>
      <w:r w:rsidRPr="004F4E63">
        <w:t xml:space="preserve">Odstoupením od smlouvy </w:t>
      </w:r>
      <w:r w:rsidR="00D86AAB">
        <w:t>kupujícím</w:t>
      </w:r>
      <w:r w:rsidRPr="004F4E63">
        <w:t xml:space="preserve"> zároveň vznikne </w:t>
      </w:r>
      <w:r w:rsidR="009B61A3">
        <w:t>kupujícímu</w:t>
      </w:r>
      <w:r w:rsidRPr="004F4E63">
        <w:t xml:space="preserve"> právo na náhradu veškerých nákladů, které mu vznikly v souvislosti s </w:t>
      </w:r>
      <w:r w:rsidR="00F051CC">
        <w:t>koupí</w:t>
      </w:r>
      <w:r w:rsidRPr="004F4E63">
        <w:t xml:space="preserve"> </w:t>
      </w:r>
      <w:r w:rsidR="00683DF9">
        <w:t>Předmětu převodu</w:t>
      </w:r>
      <w:r w:rsidRPr="004F4E63">
        <w:t xml:space="preserve">. </w:t>
      </w:r>
    </w:p>
    <w:p w:rsidR="00705418" w:rsidRPr="004F4E63" w:rsidRDefault="00705418" w:rsidP="00B14EBA">
      <w:pPr>
        <w:tabs>
          <w:tab w:val="left" w:pos="709"/>
        </w:tabs>
        <w:spacing w:line="264" w:lineRule="auto"/>
        <w:ind w:left="567" w:hanging="567"/>
        <w:jc w:val="both"/>
      </w:pPr>
    </w:p>
    <w:p w:rsidR="00705418" w:rsidRPr="004F4E63" w:rsidRDefault="00705418" w:rsidP="00B14EBA">
      <w:pPr>
        <w:numPr>
          <w:ilvl w:val="3"/>
          <w:numId w:val="24"/>
        </w:numPr>
        <w:tabs>
          <w:tab w:val="left" w:pos="709"/>
        </w:tabs>
        <w:spacing w:line="264" w:lineRule="auto"/>
        <w:ind w:left="567" w:hanging="567"/>
        <w:jc w:val="both"/>
      </w:pPr>
      <w:r w:rsidRPr="004F4E63">
        <w:t xml:space="preserve">Odstoupení od této smlouvy kteroukoliv ze smluvních stran se nedotýká povinnosti </w:t>
      </w:r>
      <w:r w:rsidR="00CD3E54">
        <w:t>prodávajícího</w:t>
      </w:r>
      <w:r w:rsidRPr="004F4E63">
        <w:t xml:space="preserve"> zaplatit peněžitá plnění (</w:t>
      </w:r>
      <w:r w:rsidR="009301DA">
        <w:t>zejmén</w:t>
      </w:r>
      <w:r w:rsidRPr="004F4E63">
        <w:t xml:space="preserve">a smluvní pokuty), na jejichž úhradu vznikl </w:t>
      </w:r>
      <w:r w:rsidR="00EA0AB9">
        <w:t>kupujícímu</w:t>
      </w:r>
      <w:r w:rsidRPr="004F4E63">
        <w:t xml:space="preserve"> nárok.</w:t>
      </w:r>
    </w:p>
    <w:p w:rsidR="00705418" w:rsidRPr="004F4E63" w:rsidRDefault="00705418" w:rsidP="00B14EBA">
      <w:pPr>
        <w:pStyle w:val="Odstavecseseznamem"/>
        <w:spacing w:line="264" w:lineRule="auto"/>
        <w:ind w:left="567" w:hanging="567"/>
        <w:jc w:val="both"/>
      </w:pPr>
    </w:p>
    <w:p w:rsidR="00705418" w:rsidRPr="004F4E63" w:rsidRDefault="00705418" w:rsidP="00B14EBA">
      <w:pPr>
        <w:pStyle w:val="Odstavecseseznamem"/>
        <w:numPr>
          <w:ilvl w:val="3"/>
          <w:numId w:val="24"/>
        </w:numPr>
        <w:spacing w:line="264" w:lineRule="auto"/>
        <w:ind w:left="567" w:hanging="567"/>
        <w:jc w:val="both"/>
      </w:pPr>
      <w:r w:rsidRPr="004F4E63">
        <w:t xml:space="preserve">Odstoupení od smlouvy musí být v písemné formě. Odstoupením se </w:t>
      </w:r>
      <w:r w:rsidR="001F3CAC">
        <w:t>závazek</w:t>
      </w:r>
      <w:r w:rsidRPr="004F4E63">
        <w:t xml:space="preserve"> z této smlouvy ruší od počátku a smluvní strany si vrátí vše, co si splnily, kromě peněžitých plnění (např. smluvních pokut),</w:t>
      </w:r>
      <w:r w:rsidR="009E3E2A">
        <w:t xml:space="preserve"> </w:t>
      </w:r>
      <w:r w:rsidRPr="004F4E63">
        <w:t xml:space="preserve">na jejichž úhradu vznikl </w:t>
      </w:r>
      <w:r w:rsidR="002E1015">
        <w:t>kupujícímu</w:t>
      </w:r>
      <w:r w:rsidRPr="004F4E63">
        <w:t xml:space="preserve"> nárok.</w:t>
      </w:r>
    </w:p>
    <w:p w:rsidR="00705418" w:rsidRPr="004F4E63" w:rsidRDefault="00705418" w:rsidP="00B14EBA">
      <w:pPr>
        <w:pStyle w:val="Odstavecseseznamem"/>
        <w:spacing w:line="264" w:lineRule="auto"/>
        <w:ind w:left="567" w:hanging="567"/>
        <w:jc w:val="both"/>
      </w:pPr>
    </w:p>
    <w:p w:rsidR="00D3371E" w:rsidRPr="00D3371E" w:rsidRDefault="00705418" w:rsidP="00B14EBA">
      <w:pPr>
        <w:pStyle w:val="Odstavecseseznamem"/>
        <w:numPr>
          <w:ilvl w:val="3"/>
          <w:numId w:val="24"/>
        </w:numPr>
        <w:tabs>
          <w:tab w:val="left" w:pos="709"/>
        </w:tabs>
        <w:spacing w:line="264" w:lineRule="auto"/>
        <w:ind w:left="567" w:hanging="567"/>
        <w:jc w:val="both"/>
      </w:pPr>
      <w:r w:rsidRPr="004F4E63">
        <w:t xml:space="preserve">Pokud dojde k odstoupení od smlouvy a kupní cena již byla zaplacena, má prodávající povinnost do </w:t>
      </w:r>
      <w:r w:rsidR="00E7167C">
        <w:t>pěti</w:t>
      </w:r>
      <w:r w:rsidRPr="004F4E63">
        <w:t xml:space="preserve"> dnů od účinků odstoupení vrátit kupní cenu</w:t>
      </w:r>
      <w:r w:rsidR="00EF3374">
        <w:t xml:space="preserve"> </w:t>
      </w:r>
      <w:r w:rsidRPr="004F4E63">
        <w:t xml:space="preserve">na účet kupujícího. </w:t>
      </w:r>
    </w:p>
    <w:p w:rsidR="00492FD1" w:rsidRPr="004F4E63" w:rsidRDefault="00492FD1" w:rsidP="00B14EBA">
      <w:pPr>
        <w:spacing w:line="264" w:lineRule="auto"/>
      </w:pPr>
    </w:p>
    <w:p w:rsidR="00705418" w:rsidRDefault="00D3371E" w:rsidP="00B14EBA">
      <w:pPr>
        <w:pStyle w:val="Nadpis1"/>
        <w:spacing w:line="264" w:lineRule="auto"/>
        <w:jc w:val="center"/>
        <w:rPr>
          <w:b/>
          <w:i w:val="0"/>
          <w:color w:val="auto"/>
          <w:szCs w:val="24"/>
        </w:rPr>
      </w:pPr>
      <w:r>
        <w:rPr>
          <w:b/>
          <w:i w:val="0"/>
          <w:color w:val="auto"/>
          <w:szCs w:val="24"/>
        </w:rPr>
        <w:t>Článek</w:t>
      </w:r>
      <w:r w:rsidR="000743F5">
        <w:rPr>
          <w:b/>
          <w:i w:val="0"/>
          <w:color w:val="auto"/>
          <w:szCs w:val="24"/>
        </w:rPr>
        <w:t xml:space="preserve"> VIII</w:t>
      </w:r>
      <w:r w:rsidR="00705418" w:rsidRPr="004F4E63">
        <w:rPr>
          <w:b/>
          <w:i w:val="0"/>
          <w:color w:val="auto"/>
          <w:szCs w:val="24"/>
        </w:rPr>
        <w:t>.</w:t>
      </w:r>
    </w:p>
    <w:p w:rsidR="00D3371E" w:rsidRPr="00D3371E" w:rsidRDefault="00D3371E" w:rsidP="00B14EBA">
      <w:pPr>
        <w:spacing w:line="264" w:lineRule="auto"/>
      </w:pPr>
    </w:p>
    <w:p w:rsidR="00D3371E" w:rsidRDefault="00705418" w:rsidP="00B14EBA">
      <w:pPr>
        <w:pStyle w:val="Odstavecseseznamem"/>
        <w:numPr>
          <w:ilvl w:val="0"/>
          <w:numId w:val="30"/>
        </w:numPr>
        <w:tabs>
          <w:tab w:val="clear" w:pos="360"/>
        </w:tabs>
        <w:spacing w:line="264" w:lineRule="auto"/>
        <w:ind w:left="567" w:hanging="567"/>
        <w:jc w:val="both"/>
      </w:pPr>
      <w:r w:rsidRPr="004F4E63">
        <w:t>Vlastnické právo k</w:t>
      </w:r>
      <w:r w:rsidR="00A95FFD">
        <w:t> Předmětu převodu</w:t>
      </w:r>
      <w:r w:rsidRPr="004F4E63">
        <w:t xml:space="preserve"> nabývá kupující zápisem do katastru nemovitostí. Právní účinky zápisu nastanou ke dni, kdy byl návrh doručen katastrálnímu úřadu. Tímto dnem na kupujícího přecházejí veškerá práva a povinnosti spojené s vlastnictvím a užíváním </w:t>
      </w:r>
      <w:r w:rsidR="006922E9">
        <w:t>Předmětu převodu</w:t>
      </w:r>
      <w:r w:rsidRPr="004F4E63">
        <w:t xml:space="preserve">. </w:t>
      </w:r>
    </w:p>
    <w:p w:rsidR="00D3371E" w:rsidRDefault="00D3371E" w:rsidP="00B14EBA">
      <w:pPr>
        <w:spacing w:line="264" w:lineRule="auto"/>
        <w:jc w:val="both"/>
      </w:pPr>
    </w:p>
    <w:p w:rsidR="00D3371E" w:rsidRDefault="00705418" w:rsidP="00B14EBA">
      <w:pPr>
        <w:pStyle w:val="Odstavecseseznamem"/>
        <w:numPr>
          <w:ilvl w:val="0"/>
          <w:numId w:val="30"/>
        </w:numPr>
        <w:tabs>
          <w:tab w:val="clear" w:pos="360"/>
        </w:tabs>
        <w:spacing w:line="264" w:lineRule="auto"/>
        <w:ind w:left="567" w:hanging="567"/>
        <w:jc w:val="both"/>
      </w:pPr>
      <w:r w:rsidRPr="004F4E63">
        <w:t xml:space="preserve">Návrh na zápis vkladu vlastnického práva do katastru nemovitostí podají prodávající a kupující společně prostřednictvím </w:t>
      </w:r>
      <w:r w:rsidR="008D187A">
        <w:t>kupujícího</w:t>
      </w:r>
      <w:r w:rsidRPr="004F4E63">
        <w:t xml:space="preserve">. </w:t>
      </w:r>
      <w:r w:rsidR="00AD32D5">
        <w:t xml:space="preserve">Náklady spojené s převodem </w:t>
      </w:r>
      <w:r w:rsidR="00AD32D5">
        <w:t>nese k</w:t>
      </w:r>
      <w:r w:rsidR="00AD32D5">
        <w:t>upující.</w:t>
      </w:r>
    </w:p>
    <w:p w:rsidR="00D3371E" w:rsidRDefault="00D3371E" w:rsidP="00B14EBA">
      <w:pPr>
        <w:spacing w:line="264" w:lineRule="auto"/>
        <w:jc w:val="both"/>
      </w:pPr>
    </w:p>
    <w:p w:rsidR="00A96B58" w:rsidRDefault="00A96B58" w:rsidP="00A96B58">
      <w:pPr>
        <w:pStyle w:val="Odstavecseseznamem"/>
        <w:numPr>
          <w:ilvl w:val="0"/>
          <w:numId w:val="30"/>
        </w:numPr>
        <w:tabs>
          <w:tab w:val="clear" w:pos="360"/>
        </w:tabs>
        <w:ind w:left="567" w:hanging="567"/>
        <w:jc w:val="both"/>
      </w:pPr>
      <w:r w:rsidRPr="00A96B58">
        <w:t xml:space="preserve">V případě, že nebude z formálních důvodů proveden vklad vlastnického práva na základě této smlouvy do katastru nemovitostí, zavazují se smluvní strany uzavřít novou smlouvu o stejném předmětu a za stejných podmínek, vyhovující formálním požadavkům pro provedení vkladu, která tuto smlouvu nahradí, a to nejpozději do 15 dnů od doručení písemné výzvy </w:t>
      </w:r>
      <w:r w:rsidR="00F143E7">
        <w:t>kupujícího prodávajícímu</w:t>
      </w:r>
      <w:r w:rsidRPr="00A96B58">
        <w:t>.</w:t>
      </w:r>
    </w:p>
    <w:p w:rsidR="00A96B58" w:rsidRPr="00A96B58" w:rsidRDefault="00A96B58" w:rsidP="00A96B58">
      <w:pPr>
        <w:jc w:val="both"/>
      </w:pPr>
    </w:p>
    <w:p w:rsidR="00D3371E" w:rsidRDefault="00A96B58" w:rsidP="00B14EBA">
      <w:pPr>
        <w:pStyle w:val="Odstavecseseznamem"/>
        <w:numPr>
          <w:ilvl w:val="0"/>
          <w:numId w:val="30"/>
        </w:numPr>
        <w:tabs>
          <w:tab w:val="clear" w:pos="360"/>
        </w:tabs>
        <w:spacing w:line="264" w:lineRule="auto"/>
        <w:ind w:left="567" w:hanging="567"/>
        <w:jc w:val="both"/>
      </w:pPr>
      <w:r w:rsidRPr="00A96B58">
        <w:t>Pokud katastrální úřad přeruší z jakéhokoliv důvodu řízení o povolení vkladu vlastnického práva, zavazují se smluvní strany k odstranění katastrálním úřadem uvedených vad ve lhůtách stanovených katastrálním úřadem.</w:t>
      </w:r>
    </w:p>
    <w:p w:rsidR="00492FD1" w:rsidRPr="004F4E63" w:rsidRDefault="00492FD1" w:rsidP="00A96B58">
      <w:pPr>
        <w:pStyle w:val="Zkladntext"/>
        <w:tabs>
          <w:tab w:val="left" w:pos="1200"/>
          <w:tab w:val="left" w:pos="1866"/>
        </w:tabs>
        <w:overflowPunct w:val="0"/>
        <w:autoSpaceDE w:val="0"/>
        <w:autoSpaceDN w:val="0"/>
        <w:adjustRightInd w:val="0"/>
        <w:spacing w:line="264" w:lineRule="auto"/>
        <w:textAlignment w:val="baseline"/>
        <w:rPr>
          <w:b w:val="0"/>
          <w:i/>
          <w:szCs w:val="24"/>
        </w:rPr>
      </w:pPr>
    </w:p>
    <w:p w:rsidR="00705418" w:rsidRPr="004F4E63" w:rsidRDefault="00705418" w:rsidP="00B14EBA">
      <w:pPr>
        <w:pStyle w:val="Nadpis1"/>
        <w:spacing w:line="264" w:lineRule="auto"/>
        <w:jc w:val="center"/>
        <w:rPr>
          <w:b/>
          <w:i w:val="0"/>
          <w:color w:val="auto"/>
          <w:szCs w:val="24"/>
        </w:rPr>
      </w:pPr>
      <w:r w:rsidRPr="004F4E63">
        <w:rPr>
          <w:b/>
          <w:i w:val="0"/>
          <w:color w:val="auto"/>
          <w:szCs w:val="24"/>
        </w:rPr>
        <w:t>Čl</w:t>
      </w:r>
      <w:r w:rsidR="00D3371E">
        <w:rPr>
          <w:b/>
          <w:i w:val="0"/>
          <w:color w:val="auto"/>
          <w:szCs w:val="24"/>
        </w:rPr>
        <w:t>ánek</w:t>
      </w:r>
      <w:r w:rsidRPr="004F4E63">
        <w:rPr>
          <w:b/>
          <w:i w:val="0"/>
          <w:color w:val="auto"/>
          <w:szCs w:val="24"/>
        </w:rPr>
        <w:t xml:space="preserve"> </w:t>
      </w:r>
      <w:r w:rsidR="006D1116">
        <w:rPr>
          <w:b/>
          <w:i w:val="0"/>
          <w:color w:val="auto"/>
          <w:szCs w:val="24"/>
        </w:rPr>
        <w:t>I</w:t>
      </w:r>
      <w:r w:rsidRPr="004F4E63">
        <w:rPr>
          <w:b/>
          <w:i w:val="0"/>
          <w:color w:val="auto"/>
          <w:szCs w:val="24"/>
        </w:rPr>
        <w:t>X.</w:t>
      </w:r>
    </w:p>
    <w:p w:rsidR="00705418" w:rsidRPr="004F4E63" w:rsidRDefault="00705418" w:rsidP="00B14EBA">
      <w:pPr>
        <w:spacing w:line="264" w:lineRule="auto"/>
      </w:pPr>
    </w:p>
    <w:p w:rsidR="00B16CCF" w:rsidRDefault="00B16CCF" w:rsidP="00B14EBA">
      <w:pPr>
        <w:numPr>
          <w:ilvl w:val="1"/>
          <w:numId w:val="31"/>
        </w:numPr>
        <w:tabs>
          <w:tab w:val="clear" w:pos="700"/>
        </w:tabs>
        <w:spacing w:line="264" w:lineRule="auto"/>
        <w:ind w:left="567" w:hanging="567"/>
        <w:jc w:val="both"/>
      </w:pPr>
      <w:r w:rsidRPr="00982294">
        <w:t xml:space="preserve">Smluvní strany jsou si vědomy toho, že návrh na vklad vlastnického práva je možné podat na příslušný katastrální úřad až poté, kdy bude označen tzv. „Doložkou správnosti“. Na základě této „Doložky správnosti“ Magistrát hlavního města Prahy v souladu s vyhláškou hlavního města Prahy, kterou se vydává Statut hlavního města Prahy, ověřuje správnost návrhu a dokumentů k němu přiložených. </w:t>
      </w:r>
    </w:p>
    <w:p w:rsidR="00B16CCF" w:rsidRDefault="00B16CCF" w:rsidP="00B14EBA">
      <w:pPr>
        <w:spacing w:line="264" w:lineRule="auto"/>
        <w:jc w:val="both"/>
      </w:pPr>
    </w:p>
    <w:p w:rsidR="00B16CCF" w:rsidRDefault="00B16CCF" w:rsidP="00B14EBA">
      <w:pPr>
        <w:numPr>
          <w:ilvl w:val="1"/>
          <w:numId w:val="31"/>
        </w:numPr>
        <w:tabs>
          <w:tab w:val="clear" w:pos="700"/>
        </w:tabs>
        <w:spacing w:line="264" w:lineRule="auto"/>
        <w:ind w:left="567" w:hanging="567"/>
        <w:jc w:val="both"/>
      </w:pPr>
      <w:r w:rsidRPr="00982294">
        <w:t xml:space="preserve">Smlouva a z ní vyplývající právní </w:t>
      </w:r>
      <w:r w:rsidR="000F67E4">
        <w:t>poměry</w:t>
      </w:r>
      <w:r w:rsidRPr="00982294">
        <w:t xml:space="preserve"> se řídí občanským zákoníkem.</w:t>
      </w:r>
    </w:p>
    <w:p w:rsidR="00B16CCF" w:rsidRDefault="00B16CCF" w:rsidP="00B14EBA">
      <w:pPr>
        <w:spacing w:line="264" w:lineRule="auto"/>
        <w:jc w:val="both"/>
      </w:pPr>
    </w:p>
    <w:p w:rsidR="00B16CCF" w:rsidRDefault="00D96C25" w:rsidP="00285364">
      <w:pPr>
        <w:numPr>
          <w:ilvl w:val="1"/>
          <w:numId w:val="31"/>
        </w:numPr>
        <w:tabs>
          <w:tab w:val="clear" w:pos="700"/>
        </w:tabs>
        <w:spacing w:line="264" w:lineRule="auto"/>
        <w:ind w:left="567" w:hanging="567"/>
        <w:jc w:val="both"/>
      </w:pPr>
      <w:r w:rsidRPr="00D96C25">
        <w:t>Veškeré změny a doplňky této smlouvy lze pořizovat pouze formou písemných, vzestupně číslovaných dodatků. Jiná forma změny smlouvy se výslovně vylučuje. Každá smluvní strana může namítnout neplatnost dodatku z důvodu nedodržení formy kdykoliv, a to i když již bylo započato s plněním. Ustanovení § 562 odst. 1 a § 582 odst. 2 občanského zákoníku se nepoužijí. K zániku závazku z této smlouvy právním jednáním jedné nebo všech smluvních stran může dojít pouze tehdy, je-li dodržena písemná forma předmětného právního jednání.</w:t>
      </w:r>
    </w:p>
    <w:p w:rsidR="00285364" w:rsidRDefault="00285364" w:rsidP="005456C4">
      <w:pPr>
        <w:spacing w:line="264" w:lineRule="auto"/>
        <w:jc w:val="both"/>
      </w:pPr>
    </w:p>
    <w:p w:rsidR="00002D8A" w:rsidRDefault="00705418" w:rsidP="00002D8A">
      <w:pPr>
        <w:numPr>
          <w:ilvl w:val="1"/>
          <w:numId w:val="31"/>
        </w:numPr>
        <w:tabs>
          <w:tab w:val="clear" w:pos="700"/>
        </w:tabs>
        <w:spacing w:line="264" w:lineRule="auto"/>
        <w:ind w:left="567" w:hanging="567"/>
        <w:jc w:val="both"/>
      </w:pPr>
      <w:r w:rsidRPr="00514EB3">
        <w:t>Tato smlouva je vyhot</w:t>
      </w:r>
      <w:r w:rsidR="00551450">
        <w:t>ovena v</w:t>
      </w:r>
      <w:r w:rsidR="00D903D7">
        <w:t xml:space="preserve">e </w:t>
      </w:r>
      <w:r w:rsidR="00127E74">
        <w:t>4</w:t>
      </w:r>
      <w:r w:rsidR="00551450">
        <w:t xml:space="preserve"> stejnopisech. </w:t>
      </w:r>
      <w:r w:rsidR="00651804">
        <w:t>Kupující</w:t>
      </w:r>
      <w:r w:rsidR="00127E74">
        <w:t xml:space="preserve"> obdrží dvě</w:t>
      </w:r>
      <w:r w:rsidR="00551450">
        <w:t xml:space="preserve"> vyhotovení</w:t>
      </w:r>
      <w:r w:rsidR="00127E74">
        <w:t xml:space="preserve">, </w:t>
      </w:r>
      <w:r w:rsidR="00551450">
        <w:t xml:space="preserve">jedno vyhotovení </w:t>
      </w:r>
      <w:r w:rsidR="00127E74">
        <w:t xml:space="preserve">obdrží </w:t>
      </w:r>
      <w:r w:rsidR="00AD399B">
        <w:t>prodávající</w:t>
      </w:r>
      <w:r w:rsidR="00127E74">
        <w:t xml:space="preserve"> a jedno </w:t>
      </w:r>
      <w:r w:rsidR="00551450">
        <w:t>bude použito k zápisu vlastnického práva vkladem do katastru nemovitostí.</w:t>
      </w:r>
      <w:r w:rsidR="00551450">
        <w:rPr>
          <w:rFonts w:eastAsia="MS Mincho"/>
        </w:rPr>
        <w:t xml:space="preserve"> </w:t>
      </w:r>
    </w:p>
    <w:p w:rsidR="00002D8A" w:rsidRDefault="00002D8A" w:rsidP="00002D8A">
      <w:pPr>
        <w:pStyle w:val="Odstavecseseznamem"/>
        <w:rPr>
          <w:rFonts w:eastAsia="MS Mincho"/>
          <w:bCs/>
        </w:rPr>
      </w:pPr>
    </w:p>
    <w:p w:rsidR="00002D8A" w:rsidRPr="00002D8A" w:rsidRDefault="00002D8A" w:rsidP="00002D8A">
      <w:pPr>
        <w:numPr>
          <w:ilvl w:val="1"/>
          <w:numId w:val="31"/>
        </w:numPr>
        <w:tabs>
          <w:tab w:val="clear" w:pos="700"/>
        </w:tabs>
        <w:spacing w:line="264" w:lineRule="auto"/>
        <w:ind w:left="567" w:hanging="567"/>
        <w:jc w:val="both"/>
      </w:pPr>
      <w:r w:rsidRPr="00002D8A">
        <w:rPr>
          <w:rFonts w:eastAsia="MS Mincho"/>
          <w:bCs/>
        </w:rPr>
        <w:t>Doručováno bude na adresu smluvních stran uvedenou shora. V případě doručování prostřednictvím provozovatele poštovních služeb platí, že písemnost je doručena i v případě, že si adresát písemnost ve lhůtě 10 dnů ode dne, kdy byla uložena u provozovatele poštovních služeb, nevyzvedne. Smluvní strany se zavazují, že v případě změny své adresy budou o této změně druhou smluvní stranu písemně informovat nejpozději do 3 pracovních dnů. Neoznámí-li druhá strana změnu adresy, platí, že zmařila úmyslně dojití projevu vůle.</w:t>
      </w:r>
    </w:p>
    <w:p w:rsidR="002737D8" w:rsidRDefault="002737D8" w:rsidP="003C77DA"/>
    <w:p w:rsidR="002737D8" w:rsidRPr="00514EB3" w:rsidRDefault="002737D8" w:rsidP="00774A65">
      <w:pPr>
        <w:numPr>
          <w:ilvl w:val="1"/>
          <w:numId w:val="31"/>
        </w:numPr>
        <w:tabs>
          <w:tab w:val="clear" w:pos="700"/>
        </w:tabs>
        <w:spacing w:line="264" w:lineRule="auto"/>
        <w:ind w:left="567" w:hanging="567"/>
        <w:jc w:val="both"/>
      </w:pPr>
      <w:r w:rsidRPr="002737D8">
        <w:t xml:space="preserve">Následující ustanovení občanského zákoníku se neuplatní na práva a povinnosti dle této smlouvy: § 647, </w:t>
      </w:r>
      <w:r w:rsidR="00AF260E">
        <w:t>§ 1726, § 1740 odst. 3, § 1757</w:t>
      </w:r>
      <w:r w:rsidRPr="002737D8">
        <w:t>, § 1987.</w:t>
      </w:r>
    </w:p>
    <w:p w:rsidR="00B16CCF" w:rsidRPr="00514EB3" w:rsidRDefault="00B16CCF" w:rsidP="00B14EBA">
      <w:pPr>
        <w:spacing w:line="264" w:lineRule="auto"/>
        <w:jc w:val="both"/>
      </w:pPr>
    </w:p>
    <w:p w:rsidR="0029045A" w:rsidRPr="00CB106B" w:rsidRDefault="00A5096E" w:rsidP="00B14EBA">
      <w:pPr>
        <w:numPr>
          <w:ilvl w:val="1"/>
          <w:numId w:val="31"/>
        </w:numPr>
        <w:tabs>
          <w:tab w:val="clear" w:pos="700"/>
        </w:tabs>
        <w:spacing w:line="264" w:lineRule="auto"/>
        <w:ind w:left="567" w:hanging="567"/>
        <w:jc w:val="both"/>
        <w:rPr>
          <w:b/>
        </w:rPr>
      </w:pPr>
      <w:r w:rsidRPr="00A5096E">
        <w:t xml:space="preserve">Smluvní strany výslovně souhlasí s tím, aby tato smlouva byla vedena v evidenci </w:t>
      </w:r>
      <w:r w:rsidR="005732C9">
        <w:t>kupujícího</w:t>
      </w:r>
      <w:r w:rsidRPr="00A5096E">
        <w:t xml:space="preserve">, která bude přístupná podle zákona č. 106/1999 Sb., o svobodném přístupu k informacím, a která obsahuje údaje o stranách, předmětu smlouvy, číselné označení smlouvy a datum jejího podpisu. Smluvní strany berou na vědomí, že </w:t>
      </w:r>
      <w:r w:rsidR="00A250BA">
        <w:t>kupující</w:t>
      </w:r>
      <w:r w:rsidRPr="00A5096E">
        <w:t xml:space="preserve"> zařadí text této smlouvy do elektronické databáze smluv a do registru smluv zřízeného zákonem č. 340/2015 Sb., o zvláštních podmínkách účinnosti některých smluv, uveřejňování těchto smluv a o registru smluv (zákon o registru smluv). Smluvní strany prohlašují, že nic z obsahu této smlouvy nepovažují za důvěrné ani za obchodní tajemství. </w:t>
      </w:r>
      <w:r w:rsidR="00A250BA">
        <w:t>Prodávající</w:t>
      </w:r>
      <w:r w:rsidRPr="00A5096E">
        <w:t xml:space="preserve"> tímto dává dobrovolný souhlas s uveřejněním údajů týkajících se plnění povinností plynoucích z této smlouvy v příslušné databázi a s uveřejněním osobních údajů uvedených v této smlouvě v elektronické databázi smluv a v registru smluv, a to na dobu neurčitou. </w:t>
      </w:r>
      <w:r w:rsidR="00201EFF">
        <w:t>Prodávající</w:t>
      </w:r>
      <w:r w:rsidRPr="00A5096E">
        <w:t xml:space="preserve"> prohlašuje, že byl v souladu s ustanovením § 11 zákona č. 101/2000 Sb., o ochraně osobních údajů a o změně některých zákonů, řádně informován a že je jeho souhlas svobodný a vědomý</w:t>
      </w:r>
      <w:r w:rsidR="00411731">
        <w:t>.</w:t>
      </w:r>
    </w:p>
    <w:p w:rsidR="0029045A" w:rsidRDefault="0029045A" w:rsidP="00B14EBA">
      <w:pPr>
        <w:spacing w:line="264" w:lineRule="auto"/>
        <w:jc w:val="both"/>
      </w:pPr>
    </w:p>
    <w:p w:rsidR="00705418" w:rsidRPr="0029045A" w:rsidRDefault="00705418" w:rsidP="00B14EBA">
      <w:pPr>
        <w:numPr>
          <w:ilvl w:val="1"/>
          <w:numId w:val="31"/>
        </w:numPr>
        <w:tabs>
          <w:tab w:val="clear" w:pos="700"/>
        </w:tabs>
        <w:spacing w:line="264" w:lineRule="auto"/>
        <w:ind w:left="567" w:hanging="567"/>
        <w:jc w:val="both"/>
      </w:pPr>
      <w:r w:rsidRPr="0029045A">
        <w:t>Smluvní strany prohlašují, že tuto smlouvu uzavřely svobodně a vážně, nikoliv z přinucení nebo omylu. Na důkaz toho připojují své vlastnoruční podpisy.</w:t>
      </w:r>
    </w:p>
    <w:p w:rsidR="00705418" w:rsidRPr="004F4E63" w:rsidRDefault="00705418" w:rsidP="00B14EBA">
      <w:pPr>
        <w:pStyle w:val="vnintext"/>
        <w:spacing w:line="264" w:lineRule="auto"/>
        <w:ind w:firstLine="0"/>
        <w:rPr>
          <w:szCs w:val="24"/>
        </w:rPr>
      </w:pPr>
    </w:p>
    <w:p w:rsidR="00705418" w:rsidRPr="0029045A" w:rsidRDefault="00705418" w:rsidP="00B14EBA">
      <w:pPr>
        <w:pStyle w:val="vnintext"/>
        <w:spacing w:line="264" w:lineRule="auto"/>
        <w:ind w:firstLine="0"/>
        <w:rPr>
          <w:szCs w:val="24"/>
        </w:rPr>
      </w:pPr>
    </w:p>
    <w:p w:rsidR="0029045A" w:rsidRPr="0029045A" w:rsidRDefault="0029045A" w:rsidP="00B14EBA">
      <w:pPr>
        <w:spacing w:line="264" w:lineRule="auto"/>
        <w:jc w:val="both"/>
      </w:pPr>
    </w:p>
    <w:p w:rsidR="0029045A" w:rsidRPr="0029045A" w:rsidRDefault="0029045A" w:rsidP="00B14EBA">
      <w:pPr>
        <w:spacing w:line="264" w:lineRule="auto"/>
        <w:jc w:val="both"/>
      </w:pPr>
      <w:r w:rsidRPr="0029045A">
        <w:t>V Praze dne .................</w:t>
      </w:r>
      <w:r w:rsidR="00A20847">
        <w:t xml:space="preserve"> 2017</w:t>
      </w:r>
      <w:r w:rsidRPr="0029045A">
        <w:tab/>
      </w:r>
      <w:r w:rsidRPr="0029045A">
        <w:tab/>
      </w:r>
      <w:r w:rsidRPr="0029045A">
        <w:tab/>
      </w:r>
      <w:r w:rsidR="00A20847">
        <w:tab/>
      </w:r>
      <w:r w:rsidRPr="0029045A">
        <w:t>V </w:t>
      </w:r>
      <w:r w:rsidR="00A20847">
        <w:t>Praze</w:t>
      </w:r>
      <w:r w:rsidRPr="0029045A">
        <w:t xml:space="preserve"> dne .................</w:t>
      </w:r>
      <w:r w:rsidR="00A20847">
        <w:t xml:space="preserve"> 2017</w:t>
      </w:r>
    </w:p>
    <w:p w:rsidR="0029045A" w:rsidRPr="0029045A" w:rsidRDefault="0029045A" w:rsidP="00B14EBA">
      <w:pPr>
        <w:spacing w:line="264" w:lineRule="auto"/>
        <w:jc w:val="both"/>
      </w:pPr>
    </w:p>
    <w:p w:rsidR="0029045A" w:rsidRPr="0029045A" w:rsidRDefault="0029045A" w:rsidP="00B14EBA">
      <w:pPr>
        <w:spacing w:line="264" w:lineRule="auto"/>
        <w:jc w:val="both"/>
      </w:pPr>
    </w:p>
    <w:p w:rsidR="0029045A" w:rsidRPr="0029045A" w:rsidRDefault="0029045A" w:rsidP="00B14EBA">
      <w:pPr>
        <w:spacing w:line="264" w:lineRule="auto"/>
        <w:jc w:val="both"/>
      </w:pPr>
    </w:p>
    <w:p w:rsidR="0029045A" w:rsidRPr="0029045A" w:rsidRDefault="0029045A" w:rsidP="00B14EBA">
      <w:pPr>
        <w:spacing w:line="264" w:lineRule="auto"/>
        <w:jc w:val="both"/>
      </w:pPr>
    </w:p>
    <w:p w:rsidR="0029045A" w:rsidRDefault="0029045A" w:rsidP="00B14EBA">
      <w:pPr>
        <w:spacing w:line="264" w:lineRule="auto"/>
        <w:jc w:val="both"/>
      </w:pPr>
      <w:r w:rsidRPr="0029045A">
        <w:t xml:space="preserve">----------------------------------              </w:t>
      </w:r>
      <w:r>
        <w:tab/>
      </w:r>
      <w:r>
        <w:tab/>
      </w:r>
      <w:r w:rsidRPr="0029045A">
        <w:t xml:space="preserve">----------------------------------              </w:t>
      </w:r>
    </w:p>
    <w:p w:rsidR="00D903D7" w:rsidRPr="0029045A" w:rsidRDefault="0029045A" w:rsidP="00A20847">
      <w:pPr>
        <w:spacing w:line="264" w:lineRule="auto"/>
        <w:jc w:val="both"/>
      </w:pPr>
      <w:r w:rsidRPr="0029045A">
        <w:t>Městská část Praha 9</w:t>
      </w:r>
      <w:r w:rsidRPr="0029045A">
        <w:tab/>
      </w:r>
      <w:r w:rsidRPr="0029045A">
        <w:tab/>
      </w:r>
      <w:r w:rsidRPr="0029045A">
        <w:tab/>
        <w:t xml:space="preserve">    </w:t>
      </w:r>
      <w:r>
        <w:tab/>
      </w:r>
      <w:r>
        <w:tab/>
      </w:r>
      <w:proofErr w:type="spellStart"/>
      <w:r w:rsidR="00C44C3D" w:rsidRPr="00C44C3D">
        <w:t>Dimos</w:t>
      </w:r>
      <w:proofErr w:type="spellEnd"/>
      <w:r w:rsidR="00C44C3D" w:rsidRPr="00C44C3D">
        <w:t xml:space="preserve"> </w:t>
      </w:r>
      <w:proofErr w:type="spellStart"/>
      <w:r w:rsidR="00C44C3D" w:rsidRPr="00C44C3D">
        <w:t>Damianidis</w:t>
      </w:r>
      <w:proofErr w:type="spellEnd"/>
    </w:p>
    <w:p w:rsidR="0029045A" w:rsidRPr="0029045A" w:rsidRDefault="0029045A" w:rsidP="00B14EBA">
      <w:pPr>
        <w:widowControl w:val="0"/>
        <w:spacing w:line="264" w:lineRule="auto"/>
        <w:jc w:val="both"/>
        <w:rPr>
          <w:snapToGrid w:val="0"/>
        </w:rPr>
      </w:pPr>
      <w:r w:rsidRPr="0029045A">
        <w:rPr>
          <w:snapToGrid w:val="0"/>
        </w:rPr>
        <w:tab/>
      </w:r>
    </w:p>
    <w:p w:rsidR="007E2ACA" w:rsidRPr="0029045A" w:rsidRDefault="007E2ACA" w:rsidP="00B14EBA">
      <w:pPr>
        <w:pStyle w:val="vnintext"/>
        <w:spacing w:line="264" w:lineRule="auto"/>
        <w:ind w:firstLine="0"/>
        <w:rPr>
          <w:szCs w:val="24"/>
        </w:rPr>
      </w:pPr>
    </w:p>
    <w:sectPr w:rsidR="007E2ACA" w:rsidRPr="0029045A" w:rsidSect="00213024">
      <w:footerReference w:type="default" r:id="rId11"/>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9C7" w:rsidRDefault="00B629C7">
      <w:r>
        <w:separator/>
      </w:r>
    </w:p>
  </w:endnote>
  <w:endnote w:type="continuationSeparator" w:id="0">
    <w:p w:rsidR="00B629C7" w:rsidRDefault="00B6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Grande CE">
    <w:altName w:val="Franklin Gothic Medium Cond"/>
    <w:charset w:val="58"/>
    <w:family w:val="auto"/>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C7" w:rsidRDefault="00B629C7">
    <w:pPr>
      <w:pStyle w:val="Zpat"/>
      <w:jc w:val="center"/>
    </w:pPr>
    <w:r>
      <w:fldChar w:fldCharType="begin"/>
    </w:r>
    <w:r>
      <w:instrText xml:space="preserve"> PAGE   \* MERGEFORMAT </w:instrText>
    </w:r>
    <w:r>
      <w:fldChar w:fldCharType="separate"/>
    </w:r>
    <w:r w:rsidR="00AD32D5">
      <w:rPr>
        <w:noProof/>
      </w:rPr>
      <w:t>5</w:t>
    </w:r>
    <w:r>
      <w:rPr>
        <w:noProof/>
      </w:rPr>
      <w:fldChar w:fldCharType="end"/>
    </w:r>
  </w:p>
  <w:p w:rsidR="00B629C7" w:rsidRDefault="00B629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9C7" w:rsidRDefault="00B629C7">
      <w:r>
        <w:separator/>
      </w:r>
    </w:p>
  </w:footnote>
  <w:footnote w:type="continuationSeparator" w:id="0">
    <w:p w:rsidR="00B629C7" w:rsidRDefault="00B62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EA8"/>
    <w:multiLevelType w:val="hybridMultilevel"/>
    <w:tmpl w:val="5044D258"/>
    <w:lvl w:ilvl="0" w:tplc="6090FCF8">
      <w:start w:val="1"/>
      <w:numFmt w:val="decimal"/>
      <w:lvlText w:val="7.%1."/>
      <w:lvlJc w:val="left"/>
      <w:pPr>
        <w:tabs>
          <w:tab w:val="num" w:pos="360"/>
        </w:tabs>
        <w:ind w:left="360" w:hanging="360"/>
      </w:pPr>
      <w:rPr>
        <w:rFonts w:hint="default"/>
      </w:rPr>
    </w:lvl>
    <w:lvl w:ilvl="1" w:tplc="2962E42E">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6090FCF8">
      <w:start w:val="1"/>
      <w:numFmt w:val="decimal"/>
      <w:lvlText w:val="7.%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0732E"/>
    <w:multiLevelType w:val="multilevel"/>
    <w:tmpl w:val="C8A62024"/>
    <w:lvl w:ilvl="0">
      <w:start w:val="1"/>
      <w:numFmt w:val="decimal"/>
      <w:lvlText w:val="%1."/>
      <w:lvlJc w:val="left"/>
      <w:pPr>
        <w:ind w:left="720" w:hanging="360"/>
      </w:pPr>
      <w:rPr>
        <w:rFonts w:hint="default"/>
        <w:b w:val="0"/>
        <w:i w:val="0"/>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AA0AFF"/>
    <w:multiLevelType w:val="hybridMultilevel"/>
    <w:tmpl w:val="68526A58"/>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9E05150"/>
    <w:multiLevelType w:val="hybridMultilevel"/>
    <w:tmpl w:val="4850A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02528D"/>
    <w:multiLevelType w:val="hybridMultilevel"/>
    <w:tmpl w:val="330A8454"/>
    <w:lvl w:ilvl="0" w:tplc="8F7861C8">
      <w:start w:val="1"/>
      <w:numFmt w:val="decimal"/>
      <w:lvlText w:val="%1."/>
      <w:lvlJc w:val="left"/>
      <w:pPr>
        <w:tabs>
          <w:tab w:val="num" w:pos="360"/>
        </w:tabs>
        <w:ind w:left="360" w:hanging="360"/>
      </w:pPr>
    </w:lvl>
    <w:lvl w:ilvl="1" w:tplc="3D76501A">
      <w:numFmt w:val="bullet"/>
      <w:lvlText w:val=""/>
      <w:lvlJc w:val="left"/>
      <w:pPr>
        <w:tabs>
          <w:tab w:val="num" w:pos="1440"/>
        </w:tabs>
        <w:ind w:left="1440" w:hanging="360"/>
      </w:pPr>
      <w:rPr>
        <w:rFonts w:ascii="Wingdings" w:eastAsia="Times New Roman"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E8714C"/>
    <w:multiLevelType w:val="multilevel"/>
    <w:tmpl w:val="B486FC0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 w15:restartNumberingAfterBreak="0">
    <w:nsid w:val="1FC87537"/>
    <w:multiLevelType w:val="multilevel"/>
    <w:tmpl w:val="41C819B0"/>
    <w:lvl w:ilvl="0">
      <w:start w:val="1"/>
      <w:numFmt w:val="decimal"/>
      <w:lvlText w:val="5.%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7" w15:restartNumberingAfterBreak="0">
    <w:nsid w:val="21CD5FEE"/>
    <w:multiLevelType w:val="multilevel"/>
    <w:tmpl w:val="BF8630C4"/>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177321"/>
    <w:multiLevelType w:val="multilevel"/>
    <w:tmpl w:val="11904928"/>
    <w:lvl w:ilvl="0">
      <w:start w:val="1"/>
      <w:numFmt w:val="decimal"/>
      <w:lvlText w:val="%1."/>
      <w:lvlJc w:val="left"/>
      <w:pPr>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F214F1"/>
    <w:multiLevelType w:val="hybridMultilevel"/>
    <w:tmpl w:val="11904928"/>
    <w:lvl w:ilvl="0" w:tplc="0A8CF5C2">
      <w:start w:val="1"/>
      <w:numFmt w:val="decimal"/>
      <w:lvlText w:val="%1."/>
      <w:lvlJc w:val="left"/>
      <w:pPr>
        <w:ind w:left="36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5FD1875"/>
    <w:multiLevelType w:val="multilevel"/>
    <w:tmpl w:val="06322A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15:restartNumberingAfterBreak="0">
    <w:nsid w:val="2903224E"/>
    <w:multiLevelType w:val="multilevel"/>
    <w:tmpl w:val="330A8454"/>
    <w:lvl w:ilvl="0">
      <w:start w:val="1"/>
      <w:numFmt w:val="decimal"/>
      <w:lvlText w:val="%1."/>
      <w:lvlJc w:val="left"/>
      <w:pPr>
        <w:tabs>
          <w:tab w:val="num" w:pos="360"/>
        </w:tabs>
        <w:ind w:left="360" w:hanging="360"/>
      </w:pPr>
    </w:lvl>
    <w:lvl w:ilvl="1">
      <w:numFmt w:val="bullet"/>
      <w:lvlText w:val=""/>
      <w:lvlJc w:val="left"/>
      <w:pPr>
        <w:tabs>
          <w:tab w:val="num" w:pos="1440"/>
        </w:tabs>
        <w:ind w:left="1440" w:hanging="360"/>
      </w:pPr>
      <w:rPr>
        <w:rFonts w:ascii="Wingdings" w:eastAsia="Times New Roman"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CB7EBF"/>
    <w:multiLevelType w:val="multilevel"/>
    <w:tmpl w:val="97DEB6CE"/>
    <w:lvl w:ilvl="0">
      <w:start w:val="4"/>
      <w:numFmt w:val="decimal"/>
      <w:lvlText w:val="%1."/>
      <w:lvlJc w:val="left"/>
      <w:pPr>
        <w:ind w:left="360" w:hanging="360"/>
      </w:pPr>
      <w:rPr>
        <w:rFonts w:cs="Times New Roman"/>
        <w:i w:val="0"/>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3" w15:restartNumberingAfterBreak="0">
    <w:nsid w:val="29E04055"/>
    <w:multiLevelType w:val="hybridMultilevel"/>
    <w:tmpl w:val="E772BF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AD569B"/>
    <w:multiLevelType w:val="hybridMultilevel"/>
    <w:tmpl w:val="D98C61E4"/>
    <w:lvl w:ilvl="0" w:tplc="A902433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504D82"/>
    <w:multiLevelType w:val="hybridMultilevel"/>
    <w:tmpl w:val="B486FC02"/>
    <w:lvl w:ilvl="0" w:tplc="0405000F">
      <w:start w:val="1"/>
      <w:numFmt w:val="decimal"/>
      <w:lvlText w:val="%1."/>
      <w:lvlJc w:val="left"/>
      <w:pPr>
        <w:ind w:left="2880" w:hanging="360"/>
      </w:pPr>
    </w:lvl>
    <w:lvl w:ilvl="1" w:tplc="04050019">
      <w:start w:val="1"/>
      <w:numFmt w:val="lowerLetter"/>
      <w:lvlText w:val="%2."/>
      <w:lvlJc w:val="left"/>
      <w:pPr>
        <w:ind w:left="3600" w:hanging="360"/>
      </w:pPr>
    </w:lvl>
    <w:lvl w:ilvl="2" w:tplc="0405001B">
      <w:start w:val="1"/>
      <w:numFmt w:val="lowerRoman"/>
      <w:lvlText w:val="%3."/>
      <w:lvlJc w:val="right"/>
      <w:pPr>
        <w:ind w:left="4320" w:hanging="180"/>
      </w:pPr>
    </w:lvl>
    <w:lvl w:ilvl="3" w:tplc="0405000F">
      <w:start w:val="1"/>
      <w:numFmt w:val="decimal"/>
      <w:lvlText w:val="%4."/>
      <w:lvlJc w:val="left"/>
      <w:pPr>
        <w:ind w:left="5040" w:hanging="360"/>
      </w:pPr>
    </w:lvl>
    <w:lvl w:ilvl="4" w:tplc="04050019">
      <w:start w:val="1"/>
      <w:numFmt w:val="lowerLetter"/>
      <w:lvlText w:val="%5."/>
      <w:lvlJc w:val="left"/>
      <w:pPr>
        <w:ind w:left="5760" w:hanging="360"/>
      </w:pPr>
    </w:lvl>
    <w:lvl w:ilvl="5" w:tplc="0405001B">
      <w:start w:val="1"/>
      <w:numFmt w:val="lowerRoman"/>
      <w:lvlText w:val="%6."/>
      <w:lvlJc w:val="right"/>
      <w:pPr>
        <w:ind w:left="6480" w:hanging="180"/>
      </w:pPr>
    </w:lvl>
    <w:lvl w:ilvl="6" w:tplc="0405000F">
      <w:start w:val="1"/>
      <w:numFmt w:val="decimal"/>
      <w:lvlText w:val="%7."/>
      <w:lvlJc w:val="left"/>
      <w:pPr>
        <w:ind w:left="7200" w:hanging="360"/>
      </w:pPr>
    </w:lvl>
    <w:lvl w:ilvl="7" w:tplc="04050019">
      <w:start w:val="1"/>
      <w:numFmt w:val="lowerLetter"/>
      <w:lvlText w:val="%8."/>
      <w:lvlJc w:val="left"/>
      <w:pPr>
        <w:ind w:left="7920" w:hanging="360"/>
      </w:pPr>
    </w:lvl>
    <w:lvl w:ilvl="8" w:tplc="0405001B">
      <w:start w:val="1"/>
      <w:numFmt w:val="lowerRoman"/>
      <w:lvlText w:val="%9."/>
      <w:lvlJc w:val="right"/>
      <w:pPr>
        <w:ind w:left="8640" w:hanging="180"/>
      </w:pPr>
    </w:lvl>
  </w:abstractNum>
  <w:abstractNum w:abstractNumId="16" w15:restartNumberingAfterBreak="0">
    <w:nsid w:val="380550F7"/>
    <w:multiLevelType w:val="multilevel"/>
    <w:tmpl w:val="B8E260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9181B46"/>
    <w:multiLevelType w:val="hybridMultilevel"/>
    <w:tmpl w:val="BF8630C4"/>
    <w:lvl w:ilvl="0" w:tplc="490E24D6">
      <w:start w:val="1"/>
      <w:numFmt w:val="decimal"/>
      <w:lvlText w:val="%1."/>
      <w:lvlJc w:val="left"/>
      <w:pPr>
        <w:tabs>
          <w:tab w:val="num" w:pos="360"/>
        </w:tabs>
        <w:ind w:left="36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2777ED0"/>
    <w:multiLevelType w:val="hybridMultilevel"/>
    <w:tmpl w:val="6F14DAAE"/>
    <w:lvl w:ilvl="0" w:tplc="CC461538">
      <w:numFmt w:val="bullet"/>
      <w:lvlText w:val="-"/>
      <w:lvlJc w:val="left"/>
      <w:pPr>
        <w:ind w:left="717" w:hanging="360"/>
      </w:pPr>
      <w:rPr>
        <w:rFonts w:ascii="Arial" w:eastAsia="Times New Roman" w:hAnsi="Arial" w:cs="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476A0197"/>
    <w:multiLevelType w:val="multilevel"/>
    <w:tmpl w:val="24ECD55A"/>
    <w:lvl w:ilvl="0">
      <w:start w:val="5"/>
      <w:numFmt w:val="decimal"/>
      <w:lvlText w:val="%1."/>
      <w:lvlJc w:val="left"/>
      <w:pPr>
        <w:tabs>
          <w:tab w:val="num" w:pos="700"/>
        </w:tabs>
        <w:ind w:left="700" w:hanging="700"/>
      </w:pPr>
      <w:rPr>
        <w:rFonts w:hint="default"/>
      </w:rPr>
    </w:lvl>
    <w:lvl w:ilvl="1">
      <w:start w:val="1"/>
      <w:numFmt w:val="decimal"/>
      <w:lvlText w:val="9.%2."/>
      <w:lvlJc w:val="left"/>
      <w:pPr>
        <w:tabs>
          <w:tab w:val="num" w:pos="700"/>
        </w:tabs>
        <w:ind w:left="700" w:hanging="70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7E6B0A"/>
    <w:multiLevelType w:val="hybridMultilevel"/>
    <w:tmpl w:val="E99229E6"/>
    <w:lvl w:ilvl="0" w:tplc="29D08DDE">
      <w:start w:val="1"/>
      <w:numFmt w:val="decimal"/>
      <w:lvlText w:val="6.%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720A8"/>
    <w:multiLevelType w:val="hybridMultilevel"/>
    <w:tmpl w:val="154EC858"/>
    <w:lvl w:ilvl="0" w:tplc="DCE867C4">
      <w:start w:val="1"/>
      <w:numFmt w:val="decimal"/>
      <w:lvlText w:val="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F0A51"/>
    <w:multiLevelType w:val="multilevel"/>
    <w:tmpl w:val="BF8630C4"/>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662285B"/>
    <w:multiLevelType w:val="multilevel"/>
    <w:tmpl w:val="38D81FBA"/>
    <w:lvl w:ilvl="0">
      <w:start w:val="1"/>
      <w:numFmt w:val="decimal"/>
      <w:lvlText w:val="7.%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9.%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A1511A"/>
    <w:multiLevelType w:val="multilevel"/>
    <w:tmpl w:val="2D9ACB54"/>
    <w:lvl w:ilvl="0">
      <w:start w:val="5"/>
      <w:numFmt w:val="decimal"/>
      <w:lvlText w:val="%1."/>
      <w:lvlJc w:val="left"/>
      <w:pPr>
        <w:tabs>
          <w:tab w:val="num" w:pos="700"/>
        </w:tabs>
        <w:ind w:left="700" w:hanging="700"/>
      </w:pPr>
      <w:rPr>
        <w:rFonts w:hint="default"/>
      </w:rPr>
    </w:lvl>
    <w:lvl w:ilvl="1">
      <w:start w:val="1"/>
      <w:numFmt w:val="decimal"/>
      <w:lvlText w:val="5.%2."/>
      <w:lvlJc w:val="left"/>
      <w:pPr>
        <w:tabs>
          <w:tab w:val="num" w:pos="700"/>
        </w:tabs>
        <w:ind w:left="700" w:hanging="70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402974"/>
    <w:multiLevelType w:val="multilevel"/>
    <w:tmpl w:val="99FE439A"/>
    <w:lvl w:ilvl="0">
      <w:start w:val="1"/>
      <w:numFmt w:val="decimal"/>
      <w:lvlText w:val="%1."/>
      <w:lvlJc w:val="left"/>
      <w:pPr>
        <w:ind w:left="360" w:hanging="360"/>
      </w:pPr>
      <w:rPr>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rPr>
        <w:sz w:val="22"/>
        <w:szCs w:val="22"/>
      </w:r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6" w15:restartNumberingAfterBreak="0">
    <w:nsid w:val="65AD600B"/>
    <w:multiLevelType w:val="hybridMultilevel"/>
    <w:tmpl w:val="BF68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842AF"/>
    <w:multiLevelType w:val="hybridMultilevel"/>
    <w:tmpl w:val="607C0A4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695D61F9"/>
    <w:multiLevelType w:val="hybridMultilevel"/>
    <w:tmpl w:val="98F21984"/>
    <w:lvl w:ilvl="0" w:tplc="35B0E820">
      <w:start w:val="2"/>
      <w:numFmt w:val="decimal"/>
      <w:lvlText w:val="%1."/>
      <w:lvlJc w:val="left"/>
      <w:pPr>
        <w:tabs>
          <w:tab w:val="num" w:pos="720"/>
        </w:tabs>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DB048B0"/>
    <w:multiLevelType w:val="multilevel"/>
    <w:tmpl w:val="9ADEA0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1BC7C48"/>
    <w:multiLevelType w:val="hybridMultilevel"/>
    <w:tmpl w:val="74DC75FA"/>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75DC440F"/>
    <w:multiLevelType w:val="hybridMultilevel"/>
    <w:tmpl w:val="45F2A3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6D939D0"/>
    <w:multiLevelType w:val="multilevel"/>
    <w:tmpl w:val="4B4AC76C"/>
    <w:lvl w:ilvl="0">
      <w:start w:val="1"/>
      <w:numFmt w:val="decimal"/>
      <w:lvlText w:val="7.%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466FF4"/>
    <w:multiLevelType w:val="hybridMultilevel"/>
    <w:tmpl w:val="0B7CDA92"/>
    <w:lvl w:ilvl="0" w:tplc="2FC4F574">
      <w:start w:val="1"/>
      <w:numFmt w:val="decimal"/>
      <w:lvlText w:val="8.%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F7205"/>
    <w:multiLevelType w:val="multilevel"/>
    <w:tmpl w:val="2744D67C"/>
    <w:lvl w:ilvl="0">
      <w:start w:val="1"/>
      <w:numFmt w:val="decimal"/>
      <w:lvlText w:val="%1."/>
      <w:lvlJc w:val="left"/>
      <w:pPr>
        <w:ind w:left="360" w:hanging="360"/>
      </w:pPr>
      <w:rPr>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5" w15:restartNumberingAfterBreak="0">
    <w:nsid w:val="7B914AE6"/>
    <w:multiLevelType w:val="hybridMultilevel"/>
    <w:tmpl w:val="2B246838"/>
    <w:lvl w:ilvl="0" w:tplc="0B6ECFD8">
      <w:start w:val="1"/>
      <w:numFmt w:val="decimal"/>
      <w:lvlText w:val="3.%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5"/>
  </w:num>
  <w:num w:numId="15">
    <w:abstractNumId w:val="2"/>
  </w:num>
  <w:num w:numId="16">
    <w:abstractNumId w:val="21"/>
  </w:num>
  <w:num w:numId="17">
    <w:abstractNumId w:val="8"/>
  </w:num>
  <w:num w:numId="18">
    <w:abstractNumId w:val="9"/>
  </w:num>
  <w:num w:numId="19">
    <w:abstractNumId w:val="35"/>
  </w:num>
  <w:num w:numId="20">
    <w:abstractNumId w:val="34"/>
  </w:num>
  <w:num w:numId="21">
    <w:abstractNumId w:val="11"/>
  </w:num>
  <w:num w:numId="22">
    <w:abstractNumId w:val="4"/>
  </w:num>
  <w:num w:numId="23">
    <w:abstractNumId w:val="20"/>
  </w:num>
  <w:num w:numId="24">
    <w:abstractNumId w:val="0"/>
  </w:num>
  <w:num w:numId="25">
    <w:abstractNumId w:val="32"/>
  </w:num>
  <w:num w:numId="26">
    <w:abstractNumId w:val="23"/>
  </w:num>
  <w:num w:numId="27">
    <w:abstractNumId w:val="7"/>
  </w:num>
  <w:num w:numId="28">
    <w:abstractNumId w:val="17"/>
  </w:num>
  <w:num w:numId="29">
    <w:abstractNumId w:val="22"/>
  </w:num>
  <w:num w:numId="30">
    <w:abstractNumId w:val="33"/>
  </w:num>
  <w:num w:numId="31">
    <w:abstractNumId w:val="19"/>
  </w:num>
  <w:num w:numId="32">
    <w:abstractNumId w:val="24"/>
  </w:num>
  <w:num w:numId="33">
    <w:abstractNumId w:val="27"/>
  </w:num>
  <w:num w:numId="34">
    <w:abstractNumId w:val="26"/>
  </w:num>
  <w:num w:numId="35">
    <w:abstractNumId w:val="29"/>
  </w:num>
  <w:num w:numId="36">
    <w:abstractNumId w:val="13"/>
  </w:num>
  <w:num w:numId="37">
    <w:abstractNumId w:val="14"/>
  </w:num>
  <w:num w:numId="38">
    <w:abstractNumId w:val="18"/>
  </w:num>
  <w:num w:numId="39">
    <w:abstractNumId w:val="3"/>
  </w:num>
  <w:num w:numId="40">
    <w:abstractNumId w:val="3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CA"/>
    <w:rsid w:val="00002D8A"/>
    <w:rsid w:val="0001392E"/>
    <w:rsid w:val="00017A91"/>
    <w:rsid w:val="00024D65"/>
    <w:rsid w:val="00026A6A"/>
    <w:rsid w:val="000313AF"/>
    <w:rsid w:val="00042F5B"/>
    <w:rsid w:val="0005008E"/>
    <w:rsid w:val="00052C3D"/>
    <w:rsid w:val="00053917"/>
    <w:rsid w:val="0005631D"/>
    <w:rsid w:val="0006603A"/>
    <w:rsid w:val="00066FA8"/>
    <w:rsid w:val="00067FAA"/>
    <w:rsid w:val="000743F5"/>
    <w:rsid w:val="0007781F"/>
    <w:rsid w:val="00084F5C"/>
    <w:rsid w:val="00093C31"/>
    <w:rsid w:val="000962CA"/>
    <w:rsid w:val="000A39A7"/>
    <w:rsid w:val="000A4124"/>
    <w:rsid w:val="000B517C"/>
    <w:rsid w:val="000D22D1"/>
    <w:rsid w:val="000D3217"/>
    <w:rsid w:val="000D35CA"/>
    <w:rsid w:val="000F1495"/>
    <w:rsid w:val="000F67E4"/>
    <w:rsid w:val="000F798E"/>
    <w:rsid w:val="00100E6F"/>
    <w:rsid w:val="001027D6"/>
    <w:rsid w:val="0010342D"/>
    <w:rsid w:val="0012112D"/>
    <w:rsid w:val="001211C1"/>
    <w:rsid w:val="0012273C"/>
    <w:rsid w:val="00123106"/>
    <w:rsid w:val="001240BE"/>
    <w:rsid w:val="00126AA3"/>
    <w:rsid w:val="00127E74"/>
    <w:rsid w:val="00130AE6"/>
    <w:rsid w:val="0013390A"/>
    <w:rsid w:val="00143D33"/>
    <w:rsid w:val="00150898"/>
    <w:rsid w:val="001614B5"/>
    <w:rsid w:val="0016298E"/>
    <w:rsid w:val="001777A5"/>
    <w:rsid w:val="001820D7"/>
    <w:rsid w:val="00192109"/>
    <w:rsid w:val="001A1BA8"/>
    <w:rsid w:val="001A2AED"/>
    <w:rsid w:val="001A6467"/>
    <w:rsid w:val="001B6CBA"/>
    <w:rsid w:val="001C30FC"/>
    <w:rsid w:val="001E2189"/>
    <w:rsid w:val="001E4C50"/>
    <w:rsid w:val="001E7A9F"/>
    <w:rsid w:val="001F3CAC"/>
    <w:rsid w:val="00201EFF"/>
    <w:rsid w:val="00211D8D"/>
    <w:rsid w:val="00213024"/>
    <w:rsid w:val="00223AEC"/>
    <w:rsid w:val="00230EBB"/>
    <w:rsid w:val="002409AD"/>
    <w:rsid w:val="00244D98"/>
    <w:rsid w:val="0024562E"/>
    <w:rsid w:val="00252B38"/>
    <w:rsid w:val="00252BCC"/>
    <w:rsid w:val="00253C04"/>
    <w:rsid w:val="00266F96"/>
    <w:rsid w:val="00267270"/>
    <w:rsid w:val="00270D4F"/>
    <w:rsid w:val="0027101B"/>
    <w:rsid w:val="002737D8"/>
    <w:rsid w:val="00277ADD"/>
    <w:rsid w:val="002826A9"/>
    <w:rsid w:val="00282CBD"/>
    <w:rsid w:val="00285364"/>
    <w:rsid w:val="00285869"/>
    <w:rsid w:val="00286967"/>
    <w:rsid w:val="0029045A"/>
    <w:rsid w:val="00290974"/>
    <w:rsid w:val="00295D0D"/>
    <w:rsid w:val="0029664D"/>
    <w:rsid w:val="002B05C3"/>
    <w:rsid w:val="002B1694"/>
    <w:rsid w:val="002B7A34"/>
    <w:rsid w:val="002B7B1B"/>
    <w:rsid w:val="002C4602"/>
    <w:rsid w:val="002D38C7"/>
    <w:rsid w:val="002E1015"/>
    <w:rsid w:val="002E1CA5"/>
    <w:rsid w:val="002E7ACF"/>
    <w:rsid w:val="002F4DCC"/>
    <w:rsid w:val="002F755B"/>
    <w:rsid w:val="002F7DB8"/>
    <w:rsid w:val="0030237F"/>
    <w:rsid w:val="00311656"/>
    <w:rsid w:val="0031231A"/>
    <w:rsid w:val="003225FD"/>
    <w:rsid w:val="0033451B"/>
    <w:rsid w:val="00336275"/>
    <w:rsid w:val="003371D3"/>
    <w:rsid w:val="0034143D"/>
    <w:rsid w:val="0035327A"/>
    <w:rsid w:val="00354B49"/>
    <w:rsid w:val="00357C67"/>
    <w:rsid w:val="00362A34"/>
    <w:rsid w:val="00363952"/>
    <w:rsid w:val="00364075"/>
    <w:rsid w:val="00364429"/>
    <w:rsid w:val="00365B81"/>
    <w:rsid w:val="003801EB"/>
    <w:rsid w:val="00382196"/>
    <w:rsid w:val="0039005E"/>
    <w:rsid w:val="00390FCD"/>
    <w:rsid w:val="00394BFB"/>
    <w:rsid w:val="003A3E3A"/>
    <w:rsid w:val="003B1430"/>
    <w:rsid w:val="003C2636"/>
    <w:rsid w:val="003C3CB5"/>
    <w:rsid w:val="003C77DA"/>
    <w:rsid w:val="003E2CCD"/>
    <w:rsid w:val="003E6C1B"/>
    <w:rsid w:val="00411731"/>
    <w:rsid w:val="00414E07"/>
    <w:rsid w:val="0042070F"/>
    <w:rsid w:val="004250B5"/>
    <w:rsid w:val="004377D5"/>
    <w:rsid w:val="0044795E"/>
    <w:rsid w:val="00465EAF"/>
    <w:rsid w:val="00466F36"/>
    <w:rsid w:val="00481101"/>
    <w:rsid w:val="004848CF"/>
    <w:rsid w:val="00491641"/>
    <w:rsid w:val="00492FD1"/>
    <w:rsid w:val="004A1020"/>
    <w:rsid w:val="004C2C6D"/>
    <w:rsid w:val="004C7453"/>
    <w:rsid w:val="004E6710"/>
    <w:rsid w:val="004E7783"/>
    <w:rsid w:val="004F24D0"/>
    <w:rsid w:val="004F4A81"/>
    <w:rsid w:val="004F4E63"/>
    <w:rsid w:val="004F7E83"/>
    <w:rsid w:val="00501449"/>
    <w:rsid w:val="005015DA"/>
    <w:rsid w:val="005032C0"/>
    <w:rsid w:val="00506AEF"/>
    <w:rsid w:val="00513B4D"/>
    <w:rsid w:val="00514EB3"/>
    <w:rsid w:val="0051769D"/>
    <w:rsid w:val="005210A1"/>
    <w:rsid w:val="0052227C"/>
    <w:rsid w:val="00524744"/>
    <w:rsid w:val="00526D34"/>
    <w:rsid w:val="0053624D"/>
    <w:rsid w:val="00537E5E"/>
    <w:rsid w:val="0054466D"/>
    <w:rsid w:val="005456C4"/>
    <w:rsid w:val="0055107B"/>
    <w:rsid w:val="005511DC"/>
    <w:rsid w:val="00551450"/>
    <w:rsid w:val="00553696"/>
    <w:rsid w:val="005600E8"/>
    <w:rsid w:val="00560972"/>
    <w:rsid w:val="00566B63"/>
    <w:rsid w:val="00570946"/>
    <w:rsid w:val="005732C9"/>
    <w:rsid w:val="00573476"/>
    <w:rsid w:val="005754A8"/>
    <w:rsid w:val="005A32B1"/>
    <w:rsid w:val="005A5086"/>
    <w:rsid w:val="005B018D"/>
    <w:rsid w:val="005C363F"/>
    <w:rsid w:val="005D3363"/>
    <w:rsid w:val="005E0AA4"/>
    <w:rsid w:val="005E3BB6"/>
    <w:rsid w:val="005E6B1A"/>
    <w:rsid w:val="005F7AA9"/>
    <w:rsid w:val="00600CDD"/>
    <w:rsid w:val="006142B1"/>
    <w:rsid w:val="0061445A"/>
    <w:rsid w:val="00614BBE"/>
    <w:rsid w:val="006178B7"/>
    <w:rsid w:val="00622ADC"/>
    <w:rsid w:val="0062510B"/>
    <w:rsid w:val="006507EB"/>
    <w:rsid w:val="00651804"/>
    <w:rsid w:val="006523EB"/>
    <w:rsid w:val="00657325"/>
    <w:rsid w:val="00662E65"/>
    <w:rsid w:val="00667133"/>
    <w:rsid w:val="006679CE"/>
    <w:rsid w:val="00674ECA"/>
    <w:rsid w:val="006778BD"/>
    <w:rsid w:val="00683DF9"/>
    <w:rsid w:val="00685563"/>
    <w:rsid w:val="006922E9"/>
    <w:rsid w:val="00693315"/>
    <w:rsid w:val="006A0446"/>
    <w:rsid w:val="006A3146"/>
    <w:rsid w:val="006A635F"/>
    <w:rsid w:val="006B2750"/>
    <w:rsid w:val="006B57A0"/>
    <w:rsid w:val="006D1116"/>
    <w:rsid w:val="006D39BC"/>
    <w:rsid w:val="006D592C"/>
    <w:rsid w:val="006D6A02"/>
    <w:rsid w:val="006D79EC"/>
    <w:rsid w:val="006E0FBF"/>
    <w:rsid w:val="006E56D3"/>
    <w:rsid w:val="006F1A66"/>
    <w:rsid w:val="006F3C54"/>
    <w:rsid w:val="00703902"/>
    <w:rsid w:val="00705418"/>
    <w:rsid w:val="00715E14"/>
    <w:rsid w:val="007165C4"/>
    <w:rsid w:val="007333E3"/>
    <w:rsid w:val="00733B41"/>
    <w:rsid w:val="00733D03"/>
    <w:rsid w:val="00740F0E"/>
    <w:rsid w:val="00746A2E"/>
    <w:rsid w:val="00753036"/>
    <w:rsid w:val="007558B0"/>
    <w:rsid w:val="007642A8"/>
    <w:rsid w:val="00765FB7"/>
    <w:rsid w:val="00772E1F"/>
    <w:rsid w:val="00774A65"/>
    <w:rsid w:val="007803FC"/>
    <w:rsid w:val="00781BED"/>
    <w:rsid w:val="00782438"/>
    <w:rsid w:val="00783A50"/>
    <w:rsid w:val="00792F5A"/>
    <w:rsid w:val="007A390B"/>
    <w:rsid w:val="007A46AB"/>
    <w:rsid w:val="007B210C"/>
    <w:rsid w:val="007B4F77"/>
    <w:rsid w:val="007B5A95"/>
    <w:rsid w:val="007B5E06"/>
    <w:rsid w:val="007C1C04"/>
    <w:rsid w:val="007C75C2"/>
    <w:rsid w:val="007D35A8"/>
    <w:rsid w:val="007E1BBC"/>
    <w:rsid w:val="007E2ACA"/>
    <w:rsid w:val="007F7A86"/>
    <w:rsid w:val="00822464"/>
    <w:rsid w:val="00822DEB"/>
    <w:rsid w:val="00823915"/>
    <w:rsid w:val="008240B1"/>
    <w:rsid w:val="00825A92"/>
    <w:rsid w:val="008326AA"/>
    <w:rsid w:val="00832F30"/>
    <w:rsid w:val="00836791"/>
    <w:rsid w:val="00837BD1"/>
    <w:rsid w:val="00856981"/>
    <w:rsid w:val="00861816"/>
    <w:rsid w:val="008716CE"/>
    <w:rsid w:val="00881111"/>
    <w:rsid w:val="0088767E"/>
    <w:rsid w:val="00891BE5"/>
    <w:rsid w:val="00892B33"/>
    <w:rsid w:val="008A5089"/>
    <w:rsid w:val="008A7258"/>
    <w:rsid w:val="008C1EA5"/>
    <w:rsid w:val="008D187A"/>
    <w:rsid w:val="008E0088"/>
    <w:rsid w:val="008E572A"/>
    <w:rsid w:val="008E5D26"/>
    <w:rsid w:val="009009D8"/>
    <w:rsid w:val="009026A9"/>
    <w:rsid w:val="00917576"/>
    <w:rsid w:val="009301DA"/>
    <w:rsid w:val="00936EE7"/>
    <w:rsid w:val="009379C7"/>
    <w:rsid w:val="00941679"/>
    <w:rsid w:val="0095297B"/>
    <w:rsid w:val="00954C64"/>
    <w:rsid w:val="00955680"/>
    <w:rsid w:val="00955DEA"/>
    <w:rsid w:val="009611AF"/>
    <w:rsid w:val="00971019"/>
    <w:rsid w:val="009731C2"/>
    <w:rsid w:val="00973648"/>
    <w:rsid w:val="00976B4A"/>
    <w:rsid w:val="009800D5"/>
    <w:rsid w:val="00997EA9"/>
    <w:rsid w:val="009B0F12"/>
    <w:rsid w:val="009B13B5"/>
    <w:rsid w:val="009B3403"/>
    <w:rsid w:val="009B5196"/>
    <w:rsid w:val="009B61A3"/>
    <w:rsid w:val="009B633F"/>
    <w:rsid w:val="009B6F03"/>
    <w:rsid w:val="009C040B"/>
    <w:rsid w:val="009D1164"/>
    <w:rsid w:val="009E13A3"/>
    <w:rsid w:val="009E3E2A"/>
    <w:rsid w:val="009E4D46"/>
    <w:rsid w:val="009E7FF0"/>
    <w:rsid w:val="009F15EC"/>
    <w:rsid w:val="009F46BE"/>
    <w:rsid w:val="009F4C33"/>
    <w:rsid w:val="009F7FC4"/>
    <w:rsid w:val="00A00CAC"/>
    <w:rsid w:val="00A01012"/>
    <w:rsid w:val="00A10D2B"/>
    <w:rsid w:val="00A20847"/>
    <w:rsid w:val="00A24974"/>
    <w:rsid w:val="00A250BA"/>
    <w:rsid w:val="00A40485"/>
    <w:rsid w:val="00A42DCC"/>
    <w:rsid w:val="00A5096E"/>
    <w:rsid w:val="00A526DD"/>
    <w:rsid w:val="00A54548"/>
    <w:rsid w:val="00A5601F"/>
    <w:rsid w:val="00A66C89"/>
    <w:rsid w:val="00A6731A"/>
    <w:rsid w:val="00A72538"/>
    <w:rsid w:val="00A92E2B"/>
    <w:rsid w:val="00A94400"/>
    <w:rsid w:val="00A94E0A"/>
    <w:rsid w:val="00A95FFD"/>
    <w:rsid w:val="00A96B58"/>
    <w:rsid w:val="00AA16F4"/>
    <w:rsid w:val="00AB5184"/>
    <w:rsid w:val="00AD2B8B"/>
    <w:rsid w:val="00AD32D5"/>
    <w:rsid w:val="00AD382B"/>
    <w:rsid w:val="00AD399B"/>
    <w:rsid w:val="00AE0AD4"/>
    <w:rsid w:val="00AF0156"/>
    <w:rsid w:val="00AF260E"/>
    <w:rsid w:val="00AF3734"/>
    <w:rsid w:val="00AF5E60"/>
    <w:rsid w:val="00B015F1"/>
    <w:rsid w:val="00B01F9D"/>
    <w:rsid w:val="00B028AA"/>
    <w:rsid w:val="00B0754B"/>
    <w:rsid w:val="00B1354E"/>
    <w:rsid w:val="00B14EBA"/>
    <w:rsid w:val="00B15CEE"/>
    <w:rsid w:val="00B16CCF"/>
    <w:rsid w:val="00B204EF"/>
    <w:rsid w:val="00B35300"/>
    <w:rsid w:val="00B40195"/>
    <w:rsid w:val="00B43475"/>
    <w:rsid w:val="00B50941"/>
    <w:rsid w:val="00B55AC3"/>
    <w:rsid w:val="00B629C7"/>
    <w:rsid w:val="00B64462"/>
    <w:rsid w:val="00B72CD2"/>
    <w:rsid w:val="00B75C2C"/>
    <w:rsid w:val="00B77031"/>
    <w:rsid w:val="00B80E04"/>
    <w:rsid w:val="00B9131C"/>
    <w:rsid w:val="00B940E8"/>
    <w:rsid w:val="00BA0FA5"/>
    <w:rsid w:val="00BA235A"/>
    <w:rsid w:val="00BA4DA1"/>
    <w:rsid w:val="00BB17EE"/>
    <w:rsid w:val="00BB3A60"/>
    <w:rsid w:val="00BB5BDB"/>
    <w:rsid w:val="00BB5C7F"/>
    <w:rsid w:val="00BE1A07"/>
    <w:rsid w:val="00BE561C"/>
    <w:rsid w:val="00BE606E"/>
    <w:rsid w:val="00BE7623"/>
    <w:rsid w:val="00BF2222"/>
    <w:rsid w:val="00BF50B0"/>
    <w:rsid w:val="00BF5227"/>
    <w:rsid w:val="00C0117B"/>
    <w:rsid w:val="00C037A5"/>
    <w:rsid w:val="00C055B7"/>
    <w:rsid w:val="00C1045D"/>
    <w:rsid w:val="00C227AC"/>
    <w:rsid w:val="00C262AB"/>
    <w:rsid w:val="00C30331"/>
    <w:rsid w:val="00C42444"/>
    <w:rsid w:val="00C44C3D"/>
    <w:rsid w:val="00C47CA2"/>
    <w:rsid w:val="00C510C6"/>
    <w:rsid w:val="00C5188E"/>
    <w:rsid w:val="00C703B7"/>
    <w:rsid w:val="00C71EA5"/>
    <w:rsid w:val="00C722E5"/>
    <w:rsid w:val="00C72B8D"/>
    <w:rsid w:val="00C760A1"/>
    <w:rsid w:val="00C9324E"/>
    <w:rsid w:val="00CB106B"/>
    <w:rsid w:val="00CB349C"/>
    <w:rsid w:val="00CB4975"/>
    <w:rsid w:val="00CB626D"/>
    <w:rsid w:val="00CB692E"/>
    <w:rsid w:val="00CB69D3"/>
    <w:rsid w:val="00CB7C2F"/>
    <w:rsid w:val="00CD1539"/>
    <w:rsid w:val="00CD3E54"/>
    <w:rsid w:val="00CD780F"/>
    <w:rsid w:val="00CE5133"/>
    <w:rsid w:val="00CF0E9E"/>
    <w:rsid w:val="00CF263A"/>
    <w:rsid w:val="00CF390E"/>
    <w:rsid w:val="00D02442"/>
    <w:rsid w:val="00D03235"/>
    <w:rsid w:val="00D23256"/>
    <w:rsid w:val="00D32439"/>
    <w:rsid w:val="00D32FD3"/>
    <w:rsid w:val="00D3371E"/>
    <w:rsid w:val="00D40E95"/>
    <w:rsid w:val="00D45BE1"/>
    <w:rsid w:val="00D45D24"/>
    <w:rsid w:val="00D50005"/>
    <w:rsid w:val="00D51554"/>
    <w:rsid w:val="00D53806"/>
    <w:rsid w:val="00D54B47"/>
    <w:rsid w:val="00D55D08"/>
    <w:rsid w:val="00D60B6B"/>
    <w:rsid w:val="00D7160C"/>
    <w:rsid w:val="00D71719"/>
    <w:rsid w:val="00D86AAB"/>
    <w:rsid w:val="00D903D7"/>
    <w:rsid w:val="00D90B34"/>
    <w:rsid w:val="00D90B95"/>
    <w:rsid w:val="00D90C22"/>
    <w:rsid w:val="00D96274"/>
    <w:rsid w:val="00D96C25"/>
    <w:rsid w:val="00DB0CBA"/>
    <w:rsid w:val="00DC7446"/>
    <w:rsid w:val="00DD7CD5"/>
    <w:rsid w:val="00DE3341"/>
    <w:rsid w:val="00DF4B9E"/>
    <w:rsid w:val="00E07C67"/>
    <w:rsid w:val="00E20C31"/>
    <w:rsid w:val="00E2448F"/>
    <w:rsid w:val="00E2627E"/>
    <w:rsid w:val="00E30919"/>
    <w:rsid w:val="00E31A06"/>
    <w:rsid w:val="00E32703"/>
    <w:rsid w:val="00E34B82"/>
    <w:rsid w:val="00E407CB"/>
    <w:rsid w:val="00E4412A"/>
    <w:rsid w:val="00E44D6A"/>
    <w:rsid w:val="00E612F3"/>
    <w:rsid w:val="00E62C13"/>
    <w:rsid w:val="00E63837"/>
    <w:rsid w:val="00E654C7"/>
    <w:rsid w:val="00E65A13"/>
    <w:rsid w:val="00E70ACD"/>
    <w:rsid w:val="00E7167C"/>
    <w:rsid w:val="00E74A69"/>
    <w:rsid w:val="00E928F4"/>
    <w:rsid w:val="00E951F8"/>
    <w:rsid w:val="00EA0AB9"/>
    <w:rsid w:val="00EA13E3"/>
    <w:rsid w:val="00EA6D70"/>
    <w:rsid w:val="00EB4908"/>
    <w:rsid w:val="00EC1FB0"/>
    <w:rsid w:val="00ED467F"/>
    <w:rsid w:val="00EE1081"/>
    <w:rsid w:val="00EE10C7"/>
    <w:rsid w:val="00EF0A60"/>
    <w:rsid w:val="00EF149B"/>
    <w:rsid w:val="00EF3374"/>
    <w:rsid w:val="00F051CC"/>
    <w:rsid w:val="00F10409"/>
    <w:rsid w:val="00F143E7"/>
    <w:rsid w:val="00F24B51"/>
    <w:rsid w:val="00F33EE8"/>
    <w:rsid w:val="00F33F0A"/>
    <w:rsid w:val="00F379CF"/>
    <w:rsid w:val="00F42157"/>
    <w:rsid w:val="00F47B75"/>
    <w:rsid w:val="00F51AAE"/>
    <w:rsid w:val="00F6246E"/>
    <w:rsid w:val="00F64914"/>
    <w:rsid w:val="00F6698F"/>
    <w:rsid w:val="00F67C9A"/>
    <w:rsid w:val="00F75B34"/>
    <w:rsid w:val="00F859E5"/>
    <w:rsid w:val="00F90D3F"/>
    <w:rsid w:val="00F93177"/>
    <w:rsid w:val="00F974A3"/>
    <w:rsid w:val="00FA1873"/>
    <w:rsid w:val="00FB4046"/>
    <w:rsid w:val="00FB7230"/>
    <w:rsid w:val="00FD27A1"/>
    <w:rsid w:val="00FE68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9CA00B"/>
  <w15:docId w15:val="{98E82120-EC06-4ECA-8012-7ACB0A0E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50B5"/>
  </w:style>
  <w:style w:type="paragraph" w:styleId="Nadpis1">
    <w:name w:val="heading 1"/>
    <w:basedOn w:val="Normln"/>
    <w:next w:val="Normln"/>
    <w:link w:val="Nadpis1Char"/>
    <w:qFormat/>
    <w:rsid w:val="00705418"/>
    <w:pPr>
      <w:keepNext/>
      <w:outlineLvl w:val="0"/>
    </w:pPr>
    <w:rPr>
      <w:i/>
      <w:color w:val="0000FF"/>
      <w:szCs w:val="20"/>
    </w:rPr>
  </w:style>
  <w:style w:type="paragraph" w:styleId="Nadpis2">
    <w:name w:val="heading 2"/>
    <w:basedOn w:val="Normln"/>
    <w:next w:val="Normln"/>
    <w:link w:val="Nadpis2Char"/>
    <w:semiHidden/>
    <w:unhideWhenUsed/>
    <w:qFormat/>
    <w:rsid w:val="002904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character" w:customStyle="1" w:styleId="Nadpis1Char">
    <w:name w:val="Nadpis 1 Char"/>
    <w:basedOn w:val="Standardnpsmoodstavce"/>
    <w:link w:val="Nadpis1"/>
    <w:rsid w:val="00705418"/>
    <w:rPr>
      <w:i/>
      <w:color w:val="0000FF"/>
      <w:sz w:val="24"/>
    </w:rPr>
  </w:style>
  <w:style w:type="paragraph" w:styleId="Zkladntext">
    <w:name w:val="Body Text"/>
    <w:basedOn w:val="Normln"/>
    <w:link w:val="ZkladntextChar"/>
    <w:unhideWhenUsed/>
    <w:rsid w:val="00705418"/>
    <w:pPr>
      <w:jc w:val="both"/>
    </w:pPr>
    <w:rPr>
      <w:b/>
      <w:szCs w:val="20"/>
    </w:rPr>
  </w:style>
  <w:style w:type="character" w:customStyle="1" w:styleId="ZkladntextChar">
    <w:name w:val="Základní text Char"/>
    <w:basedOn w:val="Standardnpsmoodstavce"/>
    <w:link w:val="Zkladntext"/>
    <w:rsid w:val="00705418"/>
    <w:rPr>
      <w:b/>
      <w:sz w:val="24"/>
    </w:rPr>
  </w:style>
  <w:style w:type="paragraph" w:styleId="Zkladntextodsazen">
    <w:name w:val="Body Text Indent"/>
    <w:basedOn w:val="Normln"/>
    <w:link w:val="ZkladntextodsazenChar"/>
    <w:unhideWhenUsed/>
    <w:rsid w:val="00705418"/>
    <w:pPr>
      <w:spacing w:after="120"/>
      <w:ind w:left="283"/>
    </w:pPr>
  </w:style>
  <w:style w:type="character" w:customStyle="1" w:styleId="ZkladntextodsazenChar">
    <w:name w:val="Základní text odsazený Char"/>
    <w:basedOn w:val="Standardnpsmoodstavce"/>
    <w:link w:val="Zkladntextodsazen"/>
    <w:rsid w:val="00705418"/>
    <w:rPr>
      <w:sz w:val="24"/>
      <w:szCs w:val="24"/>
    </w:rPr>
  </w:style>
  <w:style w:type="paragraph" w:styleId="Textvbloku">
    <w:name w:val="Block Text"/>
    <w:basedOn w:val="Normln"/>
    <w:unhideWhenUsed/>
    <w:rsid w:val="00705418"/>
    <w:pPr>
      <w:ind w:left="-540" w:right="-828"/>
      <w:jc w:val="both"/>
    </w:pPr>
  </w:style>
  <w:style w:type="paragraph" w:styleId="Odstavecseseznamem">
    <w:name w:val="List Paragraph"/>
    <w:basedOn w:val="Normln"/>
    <w:uiPriority w:val="34"/>
    <w:qFormat/>
    <w:rsid w:val="00705418"/>
    <w:pPr>
      <w:ind w:left="720"/>
      <w:contextualSpacing/>
    </w:pPr>
  </w:style>
  <w:style w:type="paragraph" w:customStyle="1" w:styleId="adresa">
    <w:name w:val="adresa"/>
    <w:basedOn w:val="Normln"/>
    <w:uiPriority w:val="99"/>
    <w:rsid w:val="00705418"/>
    <w:pPr>
      <w:tabs>
        <w:tab w:val="left" w:pos="3402"/>
        <w:tab w:val="left" w:pos="6237"/>
      </w:tabs>
      <w:jc w:val="both"/>
    </w:pPr>
    <w:rPr>
      <w:szCs w:val="20"/>
    </w:rPr>
  </w:style>
  <w:style w:type="paragraph" w:customStyle="1" w:styleId="para">
    <w:name w:val="para"/>
    <w:basedOn w:val="Normln"/>
    <w:rsid w:val="00705418"/>
    <w:pPr>
      <w:tabs>
        <w:tab w:val="left" w:pos="709"/>
      </w:tabs>
      <w:jc w:val="center"/>
    </w:pPr>
    <w:rPr>
      <w:b/>
      <w:szCs w:val="20"/>
    </w:rPr>
  </w:style>
  <w:style w:type="paragraph" w:customStyle="1" w:styleId="vnintext">
    <w:name w:val="vniřnítext"/>
    <w:basedOn w:val="Normln"/>
    <w:rsid w:val="00705418"/>
    <w:pPr>
      <w:tabs>
        <w:tab w:val="left" w:pos="709"/>
      </w:tabs>
      <w:ind w:firstLine="426"/>
      <w:jc w:val="both"/>
    </w:pPr>
    <w:rPr>
      <w:szCs w:val="20"/>
    </w:rPr>
  </w:style>
  <w:style w:type="paragraph" w:customStyle="1" w:styleId="obec">
    <w:name w:val="obec"/>
    <w:basedOn w:val="Normln"/>
    <w:rsid w:val="00705418"/>
    <w:pPr>
      <w:tabs>
        <w:tab w:val="left" w:pos="1418"/>
        <w:tab w:val="left" w:pos="4678"/>
        <w:tab w:val="right" w:pos="8931"/>
      </w:tabs>
    </w:pPr>
    <w:rPr>
      <w:szCs w:val="20"/>
    </w:rPr>
  </w:style>
  <w:style w:type="character" w:customStyle="1" w:styleId="ZpatChar">
    <w:name w:val="Zápatí Char"/>
    <w:basedOn w:val="Standardnpsmoodstavce"/>
    <w:link w:val="Zpat"/>
    <w:uiPriority w:val="99"/>
    <w:rsid w:val="00362A34"/>
    <w:rPr>
      <w:sz w:val="24"/>
      <w:szCs w:val="24"/>
    </w:rPr>
  </w:style>
  <w:style w:type="character" w:customStyle="1" w:styleId="Nadpis2Char">
    <w:name w:val="Nadpis 2 Char"/>
    <w:basedOn w:val="Standardnpsmoodstavce"/>
    <w:link w:val="Nadpis2"/>
    <w:semiHidden/>
    <w:rsid w:val="0029045A"/>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rsid w:val="003B1430"/>
    <w:rPr>
      <w:rFonts w:ascii="Lucida Grande CE" w:hAnsi="Lucida Grande CE"/>
      <w:sz w:val="18"/>
      <w:szCs w:val="18"/>
    </w:rPr>
  </w:style>
  <w:style w:type="character" w:customStyle="1" w:styleId="TextbublinyChar">
    <w:name w:val="Text bubliny Char"/>
    <w:basedOn w:val="Standardnpsmoodstavce"/>
    <w:link w:val="Textbubliny"/>
    <w:rsid w:val="003B1430"/>
    <w:rPr>
      <w:rFonts w:ascii="Lucida Grande CE" w:hAnsi="Lucida Grande CE"/>
      <w:sz w:val="18"/>
      <w:szCs w:val="18"/>
    </w:rPr>
  </w:style>
  <w:style w:type="character" w:styleId="Odkaznakoment">
    <w:name w:val="annotation reference"/>
    <w:basedOn w:val="Standardnpsmoodstavce"/>
    <w:semiHidden/>
    <w:unhideWhenUsed/>
    <w:rsid w:val="00782438"/>
    <w:rPr>
      <w:sz w:val="16"/>
      <w:szCs w:val="16"/>
    </w:rPr>
  </w:style>
  <w:style w:type="paragraph" w:styleId="Textkomente">
    <w:name w:val="annotation text"/>
    <w:basedOn w:val="Normln"/>
    <w:link w:val="TextkomenteChar"/>
    <w:semiHidden/>
    <w:unhideWhenUsed/>
    <w:rsid w:val="00782438"/>
    <w:rPr>
      <w:sz w:val="20"/>
      <w:szCs w:val="20"/>
    </w:rPr>
  </w:style>
  <w:style w:type="character" w:customStyle="1" w:styleId="TextkomenteChar">
    <w:name w:val="Text komentáře Char"/>
    <w:basedOn w:val="Standardnpsmoodstavce"/>
    <w:link w:val="Textkomente"/>
    <w:semiHidden/>
    <w:rsid w:val="00782438"/>
    <w:rPr>
      <w:sz w:val="20"/>
      <w:szCs w:val="20"/>
    </w:rPr>
  </w:style>
  <w:style w:type="paragraph" w:styleId="Pedmtkomente">
    <w:name w:val="annotation subject"/>
    <w:basedOn w:val="Textkomente"/>
    <w:next w:val="Textkomente"/>
    <w:link w:val="PedmtkomenteChar"/>
    <w:semiHidden/>
    <w:unhideWhenUsed/>
    <w:rsid w:val="00782438"/>
    <w:rPr>
      <w:b/>
      <w:bCs/>
    </w:rPr>
  </w:style>
  <w:style w:type="character" w:customStyle="1" w:styleId="PedmtkomenteChar">
    <w:name w:val="Předmět komentáře Char"/>
    <w:basedOn w:val="TextkomenteChar"/>
    <w:link w:val="Pedmtkomente"/>
    <w:semiHidden/>
    <w:rsid w:val="007824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45735">
      <w:bodyDiv w:val="1"/>
      <w:marLeft w:val="0"/>
      <w:marRight w:val="0"/>
      <w:marTop w:val="0"/>
      <w:marBottom w:val="0"/>
      <w:divBdr>
        <w:top w:val="none" w:sz="0" w:space="0" w:color="auto"/>
        <w:left w:val="none" w:sz="0" w:space="0" w:color="auto"/>
        <w:bottom w:val="none" w:sz="0" w:space="0" w:color="auto"/>
        <w:right w:val="none" w:sz="0" w:space="0" w:color="auto"/>
      </w:divBdr>
    </w:div>
    <w:div w:id="1718822188">
      <w:bodyDiv w:val="1"/>
      <w:marLeft w:val="0"/>
      <w:marRight w:val="0"/>
      <w:marTop w:val="0"/>
      <w:marBottom w:val="0"/>
      <w:divBdr>
        <w:top w:val="none" w:sz="0" w:space="0" w:color="auto"/>
        <w:left w:val="none" w:sz="0" w:space="0" w:color="auto"/>
        <w:bottom w:val="none" w:sz="0" w:space="0" w:color="auto"/>
        <w:right w:val="none" w:sz="0" w:space="0" w:color="auto"/>
      </w:divBdr>
    </w:div>
    <w:div w:id="1964338260">
      <w:bodyDiv w:val="1"/>
      <w:marLeft w:val="0"/>
      <w:marRight w:val="0"/>
      <w:marTop w:val="0"/>
      <w:marBottom w:val="0"/>
      <w:divBdr>
        <w:top w:val="none" w:sz="0" w:space="0" w:color="auto"/>
        <w:left w:val="none" w:sz="0" w:space="0" w:color="auto"/>
        <w:bottom w:val="none" w:sz="0" w:space="0" w:color="auto"/>
        <w:right w:val="none" w:sz="0" w:space="0" w:color="auto"/>
      </w:divBdr>
    </w:div>
    <w:div w:id="213643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D6D6B-D7D2-4704-B780-06CB3D9565B6}">
  <ds:schemaRefs>
    <ds:schemaRef ds:uri="http://schemas.microsoft.com/sharepoint/v3/contenttype/forms"/>
  </ds:schemaRefs>
</ds:datastoreItem>
</file>

<file path=customXml/itemProps2.xml><?xml version="1.0" encoding="utf-8"?>
<ds:datastoreItem xmlns:ds="http://schemas.openxmlformats.org/officeDocument/2006/customXml" ds:itemID="{6D56D9EA-E949-4373-8E6A-A528F9554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FC01AF-F91C-4080-8367-CD60A26B2533}">
  <ds:schemaRef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7835212-5235-4847-90E7-11EB5D9D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44D00FF</Template>
  <TotalTime>13</TotalTime>
  <Pages>5</Pages>
  <Words>1636</Words>
  <Characters>9656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Fantyš Jindřich</dc:creator>
  <cp:lastModifiedBy>Šurovská Hana Ing. (ÚMČP.9)</cp:lastModifiedBy>
  <cp:revision>4</cp:revision>
  <cp:lastPrinted>2017-09-06T12:00:00Z</cp:lastPrinted>
  <dcterms:created xsi:type="dcterms:W3CDTF">2017-08-30T15:43:00Z</dcterms:created>
  <dcterms:modified xsi:type="dcterms:W3CDTF">2017-09-06T12:07:00Z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4656/CJH/2016-CJHM</vt:lpwstr>
  </property>
  <property fmtid="{D5CDD505-2E9C-101B-9397-08002B2CF9AE}" pid="4" name="BARCODE_STOP">
    <vt:lpwstr>@œ</vt:lpwstr>
  </property>
  <property fmtid="{D5CDD505-2E9C-101B-9397-08002B2CF9AE}" pid="5" name="OD_Cj">
    <vt:lpwstr>UZSVM/CJH/4706/2016-CJHM</vt:lpwstr>
  </property>
  <property fmtid="{D5CDD505-2E9C-101B-9397-08002B2CF9AE}" pid="6" name="Vlastnik">
    <vt:lpwstr>Fantyš Jindřich</vt:lpwstr>
  </property>
  <property fmtid="{D5CDD505-2E9C-101B-9397-08002B2CF9AE}" pid="7" name="Telefon">
    <vt:lpwstr>+420 384 350 232</vt:lpwstr>
  </property>
  <property fmtid="{D5CDD505-2E9C-101B-9397-08002B2CF9AE}" pid="8" name="Fax">
    <vt:lpwstr>8055</vt:lpwstr>
  </property>
  <property fmtid="{D5CDD505-2E9C-101B-9397-08002B2CF9AE}" pid="9" name="Email">
    <vt:lpwstr>Jindrich.Fantys@uzsvm.cz</vt:lpwstr>
  </property>
  <property fmtid="{D5CDD505-2E9C-101B-9397-08002B2CF9AE}" pid="10" name="UtvarTxt">
    <vt:lpwstr>oddělení Hospodaření s majetkem</vt:lpwstr>
  </property>
  <property fmtid="{D5CDD505-2E9C-101B-9397-08002B2CF9AE}" pid="11" name="UtvarKod">
    <vt:lpwstr>8055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VŘ - I. kolo - pozemky v k.ú. Kunžak (MF)</vt:lpwstr>
  </property>
  <property fmtid="{D5CDD505-2E9C-101B-9397-08002B2CF9AE}" pid="21" name="AdresaUZSVM">
    <vt:lpwstr>Rašínovo nábřeží 390/42, 128 00 Praha 2</vt:lpwstr>
  </property>
  <property fmtid="{D5CDD505-2E9C-101B-9397-08002B2CF9AE}" pid="22" name="AdresaUP">
    <vt:lpwstr>Prokišova ul. 1202/5, 371 03 České Budějovice</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76242024</vt:lpwstr>
  </property>
  <property fmtid="{D5CDD505-2E9C-101B-9397-08002B2CF9AE}" pid="26" name="NazevUP">
    <vt:lpwstr>Územní pracoviště České Budějovice, </vt:lpwstr>
  </property>
  <property fmtid="{D5CDD505-2E9C-101B-9397-08002B2CF9AE}" pid="27" name="NazevUZSVM">
    <vt:lpwstr>Úřad pro zastupování státu ve věcech majetkových</vt:lpwstr>
  </property>
  <property fmtid="{D5CDD505-2E9C-101B-9397-08002B2CF9AE}" pid="28" name="NazevOdbor">
    <vt:lpwstr>odbor Odloučené pracoviště Jindřichův Hradec</vt:lpwstr>
  </property>
  <property fmtid="{D5CDD505-2E9C-101B-9397-08002B2CF9AE}" pid="29" name="AdresaOdbor">
    <vt:lpwstr>Na Hradbách 43, 377 01 Jindřichův Hradec</vt:lpwstr>
  </property>
  <property fmtid="{D5CDD505-2E9C-101B-9397-08002B2CF9AE}" pid="30" name="VytvorenDne">
    <vt:lpwstr>13.07.2016     </vt:lpwstr>
  </property>
  <property fmtid="{D5CDD505-2E9C-101B-9397-08002B2CF9AE}" pid="31" name="SchvalenDneTecky">
    <vt:lpwstr>....................</vt:lpwstr>
  </property>
  <property fmtid="{D5CDD505-2E9C-101B-9397-08002B2CF9AE}" pid="32" name="UkladaciZnak">
    <vt:lpwstr>82.2.3.</vt:lpwstr>
  </property>
  <property fmtid="{D5CDD505-2E9C-101B-9397-08002B2CF9AE}" pid="33" name="SkartacniZnak">
    <vt:lpwstr>A</vt:lpwstr>
  </property>
  <property fmtid="{D5CDD505-2E9C-101B-9397-08002B2CF9AE}" pid="34" name="SkartacniLhuta">
    <vt:lpwstr>20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µ#4656/CJH/2016-CJHM@+¸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